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BCA1E5" w14:textId="77777777" w:rsidR="00AB5CC8" w:rsidRDefault="00C202D4">
      <w:pPr>
        <w:pStyle w:val="Heading1"/>
      </w:pPr>
      <w:r>
        <w:t>Climate Change Mitigation Statement</w:t>
      </w:r>
    </w:p>
    <w:p w14:paraId="6E9BA628" w14:textId="77777777" w:rsidR="00AB5CC8" w:rsidRDefault="00AB5CC8"/>
    <w:p w14:paraId="64422FCF" w14:textId="77777777" w:rsidR="00AB5CC8" w:rsidRDefault="00C202D4">
      <w:r>
        <w:t>Application Reference: PA/2025/2387</w:t>
      </w:r>
    </w:p>
    <w:p w14:paraId="5A310BF6" w14:textId="77777777" w:rsidR="00AB5CC8" w:rsidRDefault="00C202D4">
      <w:r>
        <w:t>Proposal: Two-storey dwelling and associated works following demolition of existing bungalow</w:t>
      </w:r>
    </w:p>
    <w:p w14:paraId="26A4CE8F" w14:textId="77777777" w:rsidR="00AB5CC8" w:rsidRDefault="00C202D4">
      <w:r>
        <w:t>Site: The Glen, Nickley Wood Road, Shadoxhurst, TN26 1LZ</w:t>
      </w:r>
    </w:p>
    <w:p w14:paraId="419C2BF4" w14:textId="1D8B7348" w:rsidR="00AB5CC8" w:rsidRDefault="00C202D4">
      <w:r>
        <w:t>Local Planning Authority: Ashford Borough Council</w:t>
      </w:r>
    </w:p>
    <w:p w14:paraId="356DCDE4" w14:textId="09D26395" w:rsidR="00AB5CC8" w:rsidRDefault="00C202D4">
      <w:r>
        <w:t>1. Introduction</w:t>
      </w:r>
    </w:p>
    <w:p w14:paraId="6CD4D59E" w14:textId="6742F71C" w:rsidR="00AB5CC8" w:rsidRDefault="00C202D4">
      <w:r>
        <w:t>This Climate Change Mitigation Statement is submitted in support of the above planning application and demonstrates how the proposed development responds positively to climate change mitigation, sustainability objectives, and adopted Local Plan policy.</w:t>
      </w:r>
    </w:p>
    <w:p w14:paraId="3C1402C3" w14:textId="77777777" w:rsidR="00AB5CC8" w:rsidRDefault="00C202D4">
      <w:r>
        <w:t>The proposal incorporates a range of proportionate, practical, and effective mitigation measures that reduce carbon emissions, conserve natural resources, and enhance resilience to climate change, in accordance with Ashford Borough Council’s Climate Change Guidance for Development Management (December 2022).</w:t>
      </w:r>
    </w:p>
    <w:p w14:paraId="66BAD020" w14:textId="77777777" w:rsidR="00AB5CC8" w:rsidRDefault="00AB5CC8"/>
    <w:p w14:paraId="5414BE76" w14:textId="0F0EDEEB" w:rsidR="00AB5CC8" w:rsidRDefault="00C202D4">
      <w:r>
        <w:t>2. Electric Vehicle (EV) Charging Provision</w:t>
      </w:r>
    </w:p>
    <w:p w14:paraId="14D61DBB" w14:textId="488A8682" w:rsidR="00AB5CC8" w:rsidRDefault="00C202D4">
      <w:r>
        <w:t>The proposed development will include on-site Electric Vehicle charging infrastructure to encourage the use of low-emission vehicles and reduce transport-related carbon emissions.</w:t>
      </w:r>
    </w:p>
    <w:p w14:paraId="167EEC58" w14:textId="0556F85B" w:rsidR="00AB5CC8" w:rsidRDefault="00C202D4">
      <w:r>
        <w:t>A dedicated EV charging point will be installed within the curtilage of the dwelling, adjacent to the on-site parking space.</w:t>
      </w:r>
    </w:p>
    <w:p w14:paraId="416A786D" w14:textId="74826757" w:rsidR="00AB5CC8" w:rsidRDefault="00C202D4">
      <w:r>
        <w:t>The charging point will be a minimum Mode 3, 7kW smart EV charger, suitable for domestic use and capable of future technological upgrades.</w:t>
      </w:r>
    </w:p>
    <w:p w14:paraId="4760B6B0" w14:textId="49C35BDB" w:rsidR="00AB5CC8" w:rsidRDefault="00C202D4">
      <w:r>
        <w:t>The charging point will be positioned to allow safe and convenient access without obstruction to pedestrian or vehicle movements.</w:t>
      </w:r>
    </w:p>
    <w:p w14:paraId="0860A59F" w14:textId="4DA66F39" w:rsidR="00AB5CC8" w:rsidRDefault="00C202D4">
      <w:r>
        <w:t>The EV charging point is clearly shown on the submitted site and block plan.</w:t>
      </w:r>
    </w:p>
    <w:p w14:paraId="492B32D7" w14:textId="77777777" w:rsidR="00C202D4" w:rsidRDefault="00C202D4"/>
    <w:p w14:paraId="6BB5D23A" w14:textId="4D67188D" w:rsidR="00AB5CC8" w:rsidRDefault="00C202D4">
      <w:r>
        <w:t>3. Solar Photovoltaic (PV) Panels</w:t>
      </w:r>
    </w:p>
    <w:p w14:paraId="23F995F9" w14:textId="194A344E" w:rsidR="00AB5CC8" w:rsidRDefault="00C202D4">
      <w:r>
        <w:t>The proposal includes the installation of roof-mounted solar photovoltaic panels to generate renewable energy on site and reduce reliance on grid-supplied electricity.</w:t>
      </w:r>
    </w:p>
    <w:p w14:paraId="1B25988D" w14:textId="4EC551C7" w:rsidR="00AB5CC8" w:rsidRDefault="00C202D4">
      <w:r>
        <w:lastRenderedPageBreak/>
        <w:t>Solar PV panels will be installed on the south-facing or south-west-facing roof slope, or the most viable orientation available, to maximise solar gain.</w:t>
      </w:r>
    </w:p>
    <w:p w14:paraId="78B6BD64" w14:textId="02DF170A" w:rsidR="00AB5CC8" w:rsidRDefault="00C202D4">
      <w:r>
        <w:t>Panels will be flush-mounted where possible to minimise visual impact and integrate sensitively with the roof design.</w:t>
      </w:r>
    </w:p>
    <w:p w14:paraId="4DC5DA9A" w14:textId="438382A5" w:rsidR="00AB5CC8" w:rsidRDefault="00C202D4">
      <w:r>
        <w:t>The system will contribute to the dwelling’s operational energy needs, reducing carbon emissions over the lifetime of the development.</w:t>
      </w:r>
    </w:p>
    <w:p w14:paraId="3A601D50" w14:textId="0726575E" w:rsidR="00AB5CC8" w:rsidRDefault="00C202D4">
      <w:r>
        <w:t>The location and extent of the solar panels are shown on the submitted roof plan and/or annotated elevation</w:t>
      </w:r>
      <w:r>
        <w:t xml:space="preserve"> drawings.</w:t>
      </w:r>
    </w:p>
    <w:p w14:paraId="145157F6" w14:textId="6D178E4B" w:rsidR="00AB5CC8" w:rsidRDefault="00C202D4">
      <w:r>
        <w:t xml:space="preserve">  </w:t>
      </w:r>
    </w:p>
    <w:p w14:paraId="44B78BD6" w14:textId="64F262E6" w:rsidR="00AB5CC8" w:rsidRDefault="00C202D4">
      <w:r>
        <w:t>4. Sustainable Water Management – Rainwater Harvesting</w:t>
      </w:r>
    </w:p>
    <w:p w14:paraId="4E205E2C" w14:textId="41C902C6" w:rsidR="00AB5CC8" w:rsidRDefault="00C202D4">
      <w:r>
        <w:t>The proposal incorporates the installation of a water butt to collect and store rainwater from roof drainage for re-use on site, including garden irrigation and other non-potable domestic purposes.</w:t>
      </w:r>
    </w:p>
    <w:p w14:paraId="361C856F" w14:textId="577C2B03" w:rsidR="00AB5CC8" w:rsidRDefault="00C202D4">
      <w:r>
        <w:t>This rainwater harvesting measure will reduce reliance on mains water supplies, conserve natural resources, and lower overall household water consumption.</w:t>
      </w:r>
    </w:p>
    <w:p w14:paraId="17FAD622" w14:textId="518AFE10" w:rsidR="00AB5CC8" w:rsidRDefault="00C202D4">
      <w:r>
        <w:t>On-site capture of rainwater will assist in reducing surface water runoff during periods of heavy rainfall, aligning with sustainable drainage principles and enhancing resilience to local climate change impacts.</w:t>
      </w:r>
    </w:p>
    <w:p w14:paraId="0CF5A627" w14:textId="77777777" w:rsidR="00AB5CC8" w:rsidRDefault="00C202D4">
      <w:r>
        <w:t xml:space="preserve">The installation of a water </w:t>
      </w:r>
      <w:proofErr w:type="gramStart"/>
      <w:r>
        <w:t>butt</w:t>
      </w:r>
      <w:proofErr w:type="gramEnd"/>
      <w:r>
        <w:t xml:space="preserve"> represents a proportionate, practical, and cost-effective climate mitigation measure that directly supports Ashford Borough Council’s climate and sustainability objectives.</w:t>
      </w:r>
    </w:p>
    <w:p w14:paraId="46F3EACD" w14:textId="77777777" w:rsidR="00AB5CC8" w:rsidRDefault="00AB5CC8"/>
    <w:p w14:paraId="5310F963" w14:textId="5C417BD6" w:rsidR="00AB5CC8" w:rsidRDefault="00C202D4">
      <w:r>
        <w:t>5. Policy Compliance – Local Plan and Policy LV29</w:t>
      </w:r>
    </w:p>
    <w:p w14:paraId="16FB08E8" w14:textId="57389A48" w:rsidR="00AB5CC8" w:rsidRDefault="00C202D4">
      <w:r>
        <w:t>The proposed mitigation measures align with the Local Plan’s overarching sustainable development objectives, which require new development to make efficient use of natural resources, minimise water consumption, and contribute positively to climate change mitigation and adaptation.</w:t>
      </w:r>
    </w:p>
    <w:p w14:paraId="62C23CBA" w14:textId="31839852" w:rsidR="00AB5CC8" w:rsidRDefault="00C202D4">
      <w:r>
        <w:t>In accordance with Policy LV29 and related adopted policy aims, the proposal demonstrates how sustainable water management, renewable energy generation, and low-carbon transport infrastructure are being addressed at a domestic scale.</w:t>
      </w:r>
    </w:p>
    <w:p w14:paraId="50A0A255" w14:textId="77777777" w:rsidR="00AB5CC8" w:rsidRDefault="00C202D4">
      <w:r>
        <w:t>Collectively, these measures minimise environmental impacts, support resource efficiency, and reduce the carbon and resource footprint of the dwelling.</w:t>
      </w:r>
    </w:p>
    <w:p w14:paraId="3D806CE6" w14:textId="77777777" w:rsidR="00AB5CC8" w:rsidRDefault="00AB5CC8"/>
    <w:p w14:paraId="2C25CCEC" w14:textId="2077454D" w:rsidR="00AB5CC8" w:rsidRDefault="00C202D4">
      <w:r>
        <w:lastRenderedPageBreak/>
        <w:t>6. Conclusion</w:t>
      </w:r>
    </w:p>
    <w:p w14:paraId="647F8C19" w14:textId="1AAA67B4" w:rsidR="00AB5CC8" w:rsidRDefault="00C202D4">
      <w:r>
        <w:t>Overall, the proposed development at The Glen, Nickley Wood Road incorporates a balanced and policy-compliant package of climate mitigation measures, including roof-mounted solar photovoltaic panels, on-site Electric Vehicle charging infrastructure, and rainwater harvesting via a water butt.</w:t>
      </w:r>
    </w:p>
    <w:p w14:paraId="0C2E936C" w14:textId="77777777" w:rsidR="00AB5CC8" w:rsidRDefault="00C202D4">
      <w:r>
        <w:t>Together, these measures contribute positively to the Local Plan’s objectives for sustainable development, climate change mitigation, and local environmental quality, and should be afforded weight in the decision-making process.</w:t>
      </w:r>
    </w:p>
    <w:p w14:paraId="71DA3EC5" w14:textId="77777777" w:rsidR="00AB5CC8" w:rsidRDefault="00AB5CC8"/>
    <w:sectPr w:rsidR="00AB5CC8"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871108522">
    <w:abstractNumId w:val="8"/>
  </w:num>
  <w:num w:numId="2" w16cid:durableId="1914781366">
    <w:abstractNumId w:val="6"/>
  </w:num>
  <w:num w:numId="3" w16cid:durableId="1333340071">
    <w:abstractNumId w:val="5"/>
  </w:num>
  <w:num w:numId="4" w16cid:durableId="1079789304">
    <w:abstractNumId w:val="4"/>
  </w:num>
  <w:num w:numId="5" w16cid:durableId="1678727732">
    <w:abstractNumId w:val="7"/>
  </w:num>
  <w:num w:numId="6" w16cid:durableId="1925919636">
    <w:abstractNumId w:val="3"/>
  </w:num>
  <w:num w:numId="7" w16cid:durableId="1102847131">
    <w:abstractNumId w:val="2"/>
  </w:num>
  <w:num w:numId="8" w16cid:durableId="2060131215">
    <w:abstractNumId w:val="1"/>
  </w:num>
  <w:num w:numId="9" w16cid:durableId="5709674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15074B"/>
    <w:rsid w:val="0029639D"/>
    <w:rsid w:val="00324F5B"/>
    <w:rsid w:val="00326F90"/>
    <w:rsid w:val="00AA1D8D"/>
    <w:rsid w:val="00AB5CC8"/>
    <w:rsid w:val="00B47730"/>
    <w:rsid w:val="00C202D4"/>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137E269"/>
  <w14:defaultImageDpi w14:val="300"/>
  <w15:docId w15:val="{905E4643-BCCD-4DE9-ADEC-C4801C0A8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587</Words>
  <Characters>3774</Characters>
  <Application>Microsoft Office Word</Application>
  <DocSecurity>0</DocSecurity>
  <Lines>80</Lines>
  <Paragraphs>36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4325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Bex Ali</cp:lastModifiedBy>
  <cp:revision>2</cp:revision>
  <dcterms:created xsi:type="dcterms:W3CDTF">2026-01-22T15:18:00Z</dcterms:created>
  <dcterms:modified xsi:type="dcterms:W3CDTF">2026-01-22T15:18:00Z</dcterms:modified>
  <cp:category/>
</cp:coreProperties>
</file>