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161C8A" w14:textId="77777777" w:rsidR="00A603DF" w:rsidRDefault="00A603DF" w:rsidP="00DD7DD8">
      <w:pPr>
        <w:spacing w:after="0" w:line="240" w:lineRule="auto"/>
        <w:jc w:val="center"/>
        <w:rPr>
          <w:rFonts w:ascii="Arial" w:eastAsia="Times New Roman" w:hAnsi="Arial" w:cs="Arial"/>
          <w:b/>
          <w:sz w:val="32"/>
          <w:szCs w:val="32"/>
          <w:lang w:eastAsia="en-GB"/>
        </w:rPr>
      </w:pPr>
    </w:p>
    <w:p w14:paraId="3DC839BD" w14:textId="77777777" w:rsidR="00A603DF" w:rsidRDefault="00A603DF" w:rsidP="00DD7DD8">
      <w:pPr>
        <w:spacing w:after="0" w:line="240" w:lineRule="auto"/>
        <w:jc w:val="center"/>
        <w:rPr>
          <w:rFonts w:ascii="Arial" w:eastAsia="Times New Roman" w:hAnsi="Arial" w:cs="Arial"/>
          <w:b/>
          <w:sz w:val="32"/>
          <w:szCs w:val="32"/>
          <w:lang w:eastAsia="en-GB"/>
        </w:rPr>
      </w:pPr>
    </w:p>
    <w:p w14:paraId="72148F97" w14:textId="77777777" w:rsidR="00A603DF" w:rsidRDefault="00A603DF" w:rsidP="00DD7DD8">
      <w:pPr>
        <w:spacing w:after="0" w:line="240" w:lineRule="auto"/>
        <w:jc w:val="center"/>
        <w:rPr>
          <w:rFonts w:ascii="Arial" w:eastAsia="Times New Roman" w:hAnsi="Arial" w:cs="Arial"/>
          <w:b/>
          <w:sz w:val="32"/>
          <w:szCs w:val="32"/>
          <w:lang w:eastAsia="en-GB"/>
        </w:rPr>
      </w:pPr>
    </w:p>
    <w:p w14:paraId="78869B39" w14:textId="455BE95E" w:rsidR="00DD7DD8" w:rsidRPr="00A603DF" w:rsidRDefault="00DD7DD8" w:rsidP="00DD7DD8">
      <w:pPr>
        <w:spacing w:after="0" w:line="240" w:lineRule="auto"/>
        <w:jc w:val="center"/>
        <w:rPr>
          <w:rFonts w:ascii="Arial Nova" w:eastAsia="Times New Roman" w:hAnsi="Arial Nova" w:cs="Arial"/>
          <w:b/>
          <w:sz w:val="32"/>
          <w:szCs w:val="32"/>
          <w:lang w:eastAsia="en-GB"/>
        </w:rPr>
      </w:pPr>
      <w:r w:rsidRPr="00A603DF">
        <w:rPr>
          <w:rFonts w:ascii="Arial Nova" w:eastAsia="Times New Roman" w:hAnsi="Arial Nova" w:cs="Arial"/>
          <w:b/>
          <w:sz w:val="32"/>
          <w:szCs w:val="32"/>
          <w:lang w:eastAsia="en-GB"/>
        </w:rPr>
        <w:t>Kingsnorth Green, Ashford</w:t>
      </w:r>
    </w:p>
    <w:p w14:paraId="48C6522F" w14:textId="533701A4" w:rsidR="00DD7DD8" w:rsidRPr="00A603DF" w:rsidRDefault="00DD7DD8" w:rsidP="00DD7DD8">
      <w:pPr>
        <w:spacing w:after="0" w:line="240" w:lineRule="auto"/>
        <w:jc w:val="center"/>
        <w:rPr>
          <w:rFonts w:ascii="Arial Nova" w:eastAsia="Times New Roman" w:hAnsi="Arial Nova" w:cs="Arial"/>
          <w:b/>
          <w:sz w:val="32"/>
          <w:szCs w:val="32"/>
          <w:lang w:eastAsia="en-GB"/>
        </w:rPr>
      </w:pPr>
      <w:r w:rsidRPr="00A603DF">
        <w:rPr>
          <w:rFonts w:ascii="Arial Nova" w:eastAsia="Times New Roman" w:hAnsi="Arial Nova" w:cs="Arial"/>
          <w:b/>
          <w:sz w:val="32"/>
          <w:szCs w:val="32"/>
          <w:lang w:eastAsia="en-GB"/>
        </w:rPr>
        <w:t xml:space="preserve">Planning Statement </w:t>
      </w:r>
      <w:r w:rsidR="00C428D8" w:rsidRPr="00A603DF">
        <w:rPr>
          <w:rFonts w:ascii="Arial Nova" w:eastAsia="Times New Roman" w:hAnsi="Arial Nova" w:cs="Arial"/>
          <w:b/>
          <w:sz w:val="32"/>
          <w:szCs w:val="32"/>
          <w:lang w:eastAsia="en-GB"/>
        </w:rPr>
        <w:t>o</w:t>
      </w:r>
      <w:r w:rsidRPr="00A603DF">
        <w:rPr>
          <w:rFonts w:ascii="Arial Nova" w:eastAsia="Times New Roman" w:hAnsi="Arial Nova" w:cs="Arial"/>
          <w:b/>
          <w:sz w:val="32"/>
          <w:szCs w:val="32"/>
          <w:lang w:eastAsia="en-GB"/>
        </w:rPr>
        <w:t xml:space="preserve">n behalf of </w:t>
      </w:r>
      <w:r w:rsidR="00C428D8" w:rsidRPr="00A603DF">
        <w:rPr>
          <w:rFonts w:ascii="Arial Nova" w:eastAsia="Times New Roman" w:hAnsi="Arial Nova" w:cs="Arial"/>
          <w:b/>
          <w:sz w:val="32"/>
          <w:szCs w:val="32"/>
          <w:lang w:eastAsia="en-GB"/>
        </w:rPr>
        <w:t>Malcolm</w:t>
      </w:r>
      <w:r w:rsidRPr="00A603DF">
        <w:rPr>
          <w:rFonts w:ascii="Arial Nova" w:eastAsia="Times New Roman" w:hAnsi="Arial Nova" w:cs="Arial"/>
          <w:b/>
          <w:sz w:val="32"/>
          <w:szCs w:val="32"/>
          <w:lang w:eastAsia="en-GB"/>
        </w:rPr>
        <w:t xml:space="preserve"> Jarvis Homes Ltd</w:t>
      </w:r>
    </w:p>
    <w:p w14:paraId="0046D2F7" w14:textId="3817EDCD" w:rsidR="00C428D8" w:rsidRPr="00A603DF" w:rsidRDefault="00C428D8" w:rsidP="00DD7DD8">
      <w:pPr>
        <w:spacing w:after="0" w:line="240" w:lineRule="auto"/>
        <w:jc w:val="center"/>
        <w:rPr>
          <w:rFonts w:ascii="Arial Nova" w:eastAsia="Times New Roman" w:hAnsi="Arial Nova" w:cs="Arial"/>
          <w:b/>
          <w:sz w:val="32"/>
          <w:szCs w:val="32"/>
          <w:lang w:eastAsia="en-GB"/>
        </w:rPr>
      </w:pPr>
    </w:p>
    <w:p w14:paraId="090AA16D" w14:textId="77DF8D30" w:rsidR="00C428D8" w:rsidRPr="00A603DF" w:rsidRDefault="00C428D8" w:rsidP="00A603DF">
      <w:pPr>
        <w:spacing w:after="0" w:line="240" w:lineRule="auto"/>
        <w:rPr>
          <w:rFonts w:ascii="Arial Nova" w:eastAsia="Times New Roman" w:hAnsi="Arial Nova" w:cs="Arial"/>
          <w:b/>
          <w:sz w:val="32"/>
          <w:szCs w:val="32"/>
          <w:lang w:eastAsia="en-GB"/>
        </w:rPr>
      </w:pPr>
    </w:p>
    <w:p w14:paraId="56386C4A" w14:textId="09CA491C" w:rsidR="00C428D8" w:rsidRPr="00A603DF" w:rsidRDefault="00C428D8" w:rsidP="00DD7DD8">
      <w:pPr>
        <w:spacing w:after="0" w:line="240" w:lineRule="auto"/>
        <w:jc w:val="center"/>
        <w:rPr>
          <w:rFonts w:ascii="Arial Nova" w:eastAsia="Times New Roman" w:hAnsi="Arial Nova" w:cs="Arial"/>
          <w:b/>
          <w:sz w:val="32"/>
          <w:szCs w:val="32"/>
          <w:lang w:eastAsia="en-GB"/>
        </w:rPr>
      </w:pPr>
      <w:r w:rsidRPr="00A603DF">
        <w:rPr>
          <w:rFonts w:ascii="Arial Nova" w:hAnsi="Arial Nova"/>
          <w:b/>
          <w:sz w:val="32"/>
          <w:szCs w:val="32"/>
        </w:rPr>
        <w:t xml:space="preserve">Outline application for up to 15 dwellings, a medical centre and pharmacy, associated landscaping and infrastructure with all matters reserved except for access on land </w:t>
      </w:r>
      <w:proofErr w:type="gramStart"/>
      <w:r w:rsidRPr="00A603DF">
        <w:rPr>
          <w:rFonts w:ascii="Arial Nova" w:hAnsi="Arial Nova"/>
          <w:b/>
          <w:sz w:val="32"/>
          <w:szCs w:val="32"/>
        </w:rPr>
        <w:t>south east</w:t>
      </w:r>
      <w:proofErr w:type="gramEnd"/>
      <w:r w:rsidRPr="00A603DF">
        <w:rPr>
          <w:rFonts w:ascii="Arial Nova" w:hAnsi="Arial Nova"/>
          <w:b/>
          <w:sz w:val="32"/>
          <w:szCs w:val="32"/>
        </w:rPr>
        <w:t xml:space="preserve"> of, Ashford Road, Kingsnorth.</w:t>
      </w:r>
    </w:p>
    <w:p w14:paraId="7B4BC337" w14:textId="77777777" w:rsidR="00DD7DD8" w:rsidRPr="00A603DF" w:rsidRDefault="00DD7DD8" w:rsidP="00DD7DD8">
      <w:pPr>
        <w:spacing w:after="0" w:line="240" w:lineRule="auto"/>
        <w:rPr>
          <w:rFonts w:ascii="Arial" w:eastAsia="Times New Roman" w:hAnsi="Arial" w:cs="Arial"/>
          <w:b/>
          <w:sz w:val="28"/>
          <w:szCs w:val="28"/>
          <w:lang w:eastAsia="en-GB"/>
        </w:rPr>
      </w:pPr>
    </w:p>
    <w:p w14:paraId="248D15A2" w14:textId="77777777" w:rsidR="00DD7DD8" w:rsidRPr="00A603DF" w:rsidRDefault="00DD7DD8" w:rsidP="00DD7DD8">
      <w:pPr>
        <w:spacing w:after="0" w:line="240" w:lineRule="auto"/>
        <w:jc w:val="center"/>
        <w:rPr>
          <w:rFonts w:ascii="Arial" w:eastAsia="Times New Roman" w:hAnsi="Arial" w:cs="Arial"/>
          <w:b/>
          <w:sz w:val="28"/>
          <w:szCs w:val="28"/>
          <w:lang w:eastAsia="en-GB"/>
        </w:rPr>
      </w:pPr>
    </w:p>
    <w:p w14:paraId="5383BD0B" w14:textId="77777777" w:rsidR="00DD7DD8" w:rsidRPr="00A603DF" w:rsidRDefault="00DD7DD8" w:rsidP="00DD7DD8">
      <w:pPr>
        <w:spacing w:after="0" w:line="240" w:lineRule="auto"/>
        <w:jc w:val="center"/>
        <w:rPr>
          <w:rFonts w:ascii="Arial" w:eastAsia="Times New Roman" w:hAnsi="Arial" w:cs="Arial"/>
          <w:b/>
          <w:sz w:val="28"/>
          <w:szCs w:val="28"/>
          <w:lang w:eastAsia="en-GB"/>
        </w:rPr>
      </w:pPr>
    </w:p>
    <w:p w14:paraId="7FF83CFD" w14:textId="517D8988" w:rsidR="00DD7DD8" w:rsidRPr="00A603DF" w:rsidRDefault="00C428D8" w:rsidP="00DD7DD8">
      <w:pPr>
        <w:spacing w:after="0" w:line="240" w:lineRule="auto"/>
        <w:jc w:val="center"/>
        <w:rPr>
          <w:rFonts w:ascii="Arial" w:eastAsia="Times New Roman" w:hAnsi="Arial" w:cs="Arial"/>
          <w:b/>
          <w:sz w:val="32"/>
          <w:szCs w:val="32"/>
          <w:lang w:eastAsia="en-GB"/>
        </w:rPr>
      </w:pPr>
      <w:r w:rsidRPr="00A603DF">
        <w:rPr>
          <w:rFonts w:ascii="Arial" w:eastAsia="Times New Roman" w:hAnsi="Arial" w:cs="Arial"/>
          <w:b/>
          <w:sz w:val="32"/>
          <w:szCs w:val="32"/>
          <w:lang w:eastAsia="en-GB"/>
        </w:rPr>
        <w:t>November</w:t>
      </w:r>
      <w:r w:rsidR="00DD7DD8" w:rsidRPr="00A603DF">
        <w:rPr>
          <w:rFonts w:ascii="Arial" w:eastAsia="Times New Roman" w:hAnsi="Arial" w:cs="Arial"/>
          <w:b/>
          <w:sz w:val="32"/>
          <w:szCs w:val="32"/>
          <w:lang w:eastAsia="en-GB"/>
        </w:rPr>
        <w:t xml:space="preserve"> 2022</w:t>
      </w:r>
    </w:p>
    <w:p w14:paraId="7148A89F" w14:textId="77777777" w:rsidR="00DD7DD8" w:rsidRPr="00A603DF" w:rsidRDefault="00DD7DD8" w:rsidP="00DD7DD8">
      <w:pPr>
        <w:spacing w:after="0" w:line="240" w:lineRule="auto"/>
        <w:jc w:val="center"/>
        <w:rPr>
          <w:rFonts w:ascii="Arial" w:eastAsia="Times New Roman" w:hAnsi="Arial" w:cs="Arial"/>
          <w:b/>
          <w:sz w:val="52"/>
          <w:szCs w:val="52"/>
          <w:lang w:eastAsia="en-GB"/>
        </w:rPr>
      </w:pPr>
    </w:p>
    <w:p w14:paraId="0B79DF90" w14:textId="77777777" w:rsidR="00DD7DD8" w:rsidRPr="00E515B6" w:rsidRDefault="00DD7DD8" w:rsidP="00DD7DD8">
      <w:pPr>
        <w:spacing w:after="0" w:line="240" w:lineRule="auto"/>
        <w:jc w:val="center"/>
        <w:rPr>
          <w:rFonts w:ascii="Arial" w:eastAsia="Times New Roman" w:hAnsi="Arial" w:cs="Arial"/>
          <w:b/>
          <w:sz w:val="52"/>
          <w:szCs w:val="52"/>
          <w:lang w:eastAsia="en-GB"/>
        </w:rPr>
      </w:pPr>
    </w:p>
    <w:p w14:paraId="5D825E45" w14:textId="77777777" w:rsidR="00DD7DD8" w:rsidRDefault="00DD7DD8" w:rsidP="00DD7DD8">
      <w:pPr>
        <w:spacing w:after="0" w:line="240" w:lineRule="auto"/>
        <w:rPr>
          <w:rFonts w:ascii="Arial" w:eastAsia="Times New Roman" w:hAnsi="Arial" w:cs="Arial"/>
          <w:b/>
          <w:sz w:val="52"/>
          <w:szCs w:val="52"/>
          <w:lang w:eastAsia="en-GB"/>
        </w:rPr>
      </w:pPr>
    </w:p>
    <w:p w14:paraId="6D67576D" w14:textId="77777777" w:rsidR="00DD7DD8" w:rsidRDefault="00DD7DD8" w:rsidP="00DD7DD8">
      <w:pPr>
        <w:spacing w:after="0" w:line="240" w:lineRule="auto"/>
        <w:rPr>
          <w:rFonts w:ascii="Arial" w:eastAsia="Times New Roman" w:hAnsi="Arial" w:cs="Arial"/>
          <w:b/>
          <w:sz w:val="52"/>
          <w:szCs w:val="52"/>
          <w:lang w:eastAsia="en-GB"/>
        </w:rPr>
      </w:pPr>
    </w:p>
    <w:p w14:paraId="3091F30D" w14:textId="77777777" w:rsidR="00DD7DD8" w:rsidRDefault="00DD7DD8" w:rsidP="00DD7DD8">
      <w:pPr>
        <w:spacing w:after="0" w:line="240" w:lineRule="auto"/>
        <w:rPr>
          <w:rFonts w:ascii="Arial" w:eastAsia="Times New Roman" w:hAnsi="Arial" w:cs="Arial"/>
          <w:b/>
          <w:sz w:val="52"/>
          <w:szCs w:val="52"/>
          <w:lang w:eastAsia="en-GB"/>
        </w:rPr>
      </w:pPr>
    </w:p>
    <w:p w14:paraId="4D683F6C" w14:textId="77777777" w:rsidR="00DD7DD8" w:rsidRPr="00E515B6" w:rsidRDefault="00DD7DD8" w:rsidP="00A603DF">
      <w:pPr>
        <w:spacing w:after="0" w:line="240" w:lineRule="auto"/>
        <w:rPr>
          <w:rFonts w:ascii="Arial" w:eastAsia="Times New Roman" w:hAnsi="Arial" w:cs="Arial"/>
          <w:b/>
          <w:sz w:val="52"/>
          <w:szCs w:val="52"/>
          <w:lang w:eastAsia="en-GB"/>
        </w:rPr>
      </w:pPr>
    </w:p>
    <w:p w14:paraId="3355E794" w14:textId="77777777" w:rsidR="00DD7DD8" w:rsidRPr="00E515B6" w:rsidRDefault="00DD7DD8" w:rsidP="00DD7DD8">
      <w:pPr>
        <w:spacing w:after="0" w:line="240" w:lineRule="auto"/>
        <w:jc w:val="center"/>
        <w:rPr>
          <w:rFonts w:ascii="Arial" w:eastAsia="Times New Roman" w:hAnsi="Arial" w:cs="Arial"/>
          <w:b/>
          <w:sz w:val="52"/>
          <w:szCs w:val="52"/>
          <w:lang w:eastAsia="en-GB"/>
        </w:rPr>
      </w:pPr>
    </w:p>
    <w:p w14:paraId="01A1EE56" w14:textId="77777777" w:rsidR="00DD7DD8" w:rsidRPr="00E515B6" w:rsidRDefault="00DD7DD8" w:rsidP="00DD7DD8">
      <w:pPr>
        <w:spacing w:after="0" w:line="240" w:lineRule="auto"/>
        <w:jc w:val="center"/>
        <w:rPr>
          <w:rFonts w:ascii="Arial" w:eastAsia="Times New Roman" w:hAnsi="Arial" w:cs="Arial"/>
          <w:b/>
          <w:sz w:val="52"/>
          <w:szCs w:val="52"/>
          <w:lang w:eastAsia="en-GB"/>
        </w:rPr>
      </w:pPr>
    </w:p>
    <w:p w14:paraId="3C411D5A" w14:textId="77777777" w:rsidR="00DD7DD8" w:rsidRPr="00E515B6" w:rsidRDefault="00DD7DD8" w:rsidP="00DD7DD8">
      <w:pPr>
        <w:spacing w:after="0" w:line="240" w:lineRule="auto"/>
        <w:jc w:val="center"/>
        <w:rPr>
          <w:rFonts w:ascii="Arial" w:eastAsia="Times New Roman" w:hAnsi="Arial" w:cs="Arial"/>
          <w:b/>
          <w:sz w:val="52"/>
          <w:szCs w:val="52"/>
          <w:lang w:eastAsia="en-GB"/>
        </w:rPr>
      </w:pPr>
    </w:p>
    <w:p w14:paraId="290FE3CF" w14:textId="77777777" w:rsidR="00DD7DD8" w:rsidRPr="00E515B6" w:rsidRDefault="00DD7DD8" w:rsidP="00DD7DD8">
      <w:pPr>
        <w:keepNext/>
        <w:spacing w:after="0" w:line="240" w:lineRule="auto"/>
        <w:ind w:left="4536" w:hanging="708"/>
        <w:outlineLvl w:val="5"/>
        <w:rPr>
          <w:rFonts w:ascii="Arial" w:eastAsia="Times New Roman" w:hAnsi="Arial" w:cs="Arial"/>
          <w:sz w:val="24"/>
          <w:szCs w:val="24"/>
          <w:lang w:eastAsia="en-GB"/>
        </w:rPr>
      </w:pPr>
      <w:r w:rsidRPr="00E515B6">
        <w:rPr>
          <w:rFonts w:ascii="Arial" w:eastAsia="Times New Roman" w:hAnsi="Arial" w:cs="Arial"/>
          <w:sz w:val="24"/>
          <w:szCs w:val="24"/>
          <w:lang w:eastAsia="en-GB"/>
        </w:rPr>
        <w:t>Ian D Bull BTP, DMS, MRTPI</w:t>
      </w:r>
    </w:p>
    <w:p w14:paraId="61A34088" w14:textId="77777777" w:rsidR="00DD7DD8" w:rsidRPr="00E515B6" w:rsidRDefault="00DD7DD8" w:rsidP="00DD7DD8">
      <w:pPr>
        <w:spacing w:after="0" w:line="240" w:lineRule="auto"/>
        <w:ind w:left="4536" w:hanging="708"/>
        <w:rPr>
          <w:rFonts w:ascii="Arial" w:eastAsia="Times New Roman" w:hAnsi="Arial" w:cs="Arial"/>
          <w:sz w:val="24"/>
          <w:szCs w:val="24"/>
          <w:lang w:eastAsia="en-GB"/>
        </w:rPr>
      </w:pPr>
      <w:r w:rsidRPr="00E515B6">
        <w:rPr>
          <w:rFonts w:ascii="Arial" w:eastAsia="Times New Roman" w:hAnsi="Arial" w:cs="Arial"/>
          <w:sz w:val="24"/>
          <w:szCs w:val="24"/>
          <w:lang w:eastAsia="en-GB"/>
        </w:rPr>
        <w:t>Ian Bull Consultancy Ltd</w:t>
      </w:r>
    </w:p>
    <w:p w14:paraId="4EEF946C" w14:textId="77777777" w:rsidR="00DD7DD8" w:rsidRPr="00E515B6" w:rsidRDefault="00DD7DD8" w:rsidP="00DD7DD8">
      <w:pPr>
        <w:spacing w:after="0" w:line="240" w:lineRule="auto"/>
        <w:ind w:left="3828"/>
        <w:rPr>
          <w:rFonts w:ascii="Arial" w:eastAsia="Times New Roman" w:hAnsi="Arial" w:cs="Arial"/>
          <w:sz w:val="24"/>
          <w:szCs w:val="24"/>
          <w:lang w:eastAsia="en-GB"/>
        </w:rPr>
      </w:pPr>
      <w:r w:rsidRPr="00E515B6">
        <w:rPr>
          <w:rFonts w:ascii="Arial" w:eastAsia="Times New Roman" w:hAnsi="Arial" w:cs="Arial"/>
          <w:sz w:val="24"/>
          <w:szCs w:val="24"/>
          <w:lang w:eastAsia="en-GB"/>
        </w:rPr>
        <w:t>Chartered Town Planner</w:t>
      </w:r>
      <w:r w:rsidRPr="00E515B6">
        <w:rPr>
          <w:rFonts w:ascii="Arial" w:eastAsia="Times New Roman" w:hAnsi="Arial" w:cs="Arial"/>
          <w:sz w:val="24"/>
          <w:szCs w:val="24"/>
          <w:lang w:eastAsia="en-GB"/>
        </w:rPr>
        <w:tab/>
        <w:t xml:space="preserve"> &amp; Development Consultant</w:t>
      </w:r>
      <w:r w:rsidRPr="00E515B6">
        <w:rPr>
          <w:rFonts w:ascii="Arial" w:eastAsia="Times New Roman" w:hAnsi="Arial" w:cs="Arial"/>
          <w:sz w:val="24"/>
          <w:szCs w:val="24"/>
          <w:lang w:eastAsia="en-GB"/>
        </w:rPr>
        <w:tab/>
      </w:r>
    </w:p>
    <w:p w14:paraId="581DC61B" w14:textId="77777777" w:rsidR="00DD7DD8" w:rsidRPr="00E515B6" w:rsidRDefault="00DD7DD8" w:rsidP="00DD7DD8">
      <w:pPr>
        <w:spacing w:after="0" w:line="240" w:lineRule="auto"/>
        <w:ind w:left="4536" w:hanging="708"/>
        <w:rPr>
          <w:rFonts w:ascii="Arial" w:eastAsia="Times New Roman" w:hAnsi="Arial" w:cs="Arial"/>
          <w:sz w:val="24"/>
          <w:szCs w:val="24"/>
          <w:lang w:eastAsia="en-GB"/>
        </w:rPr>
      </w:pPr>
      <w:r w:rsidRPr="00E515B6">
        <w:rPr>
          <w:rFonts w:ascii="Arial" w:eastAsia="Times New Roman" w:hAnsi="Arial" w:cs="Arial"/>
          <w:sz w:val="24"/>
          <w:szCs w:val="24"/>
          <w:lang w:eastAsia="en-GB"/>
        </w:rPr>
        <w:t>1 Mountbatten Way, Brabourne Lees</w:t>
      </w:r>
    </w:p>
    <w:p w14:paraId="0945CF9B" w14:textId="77777777" w:rsidR="00DD7DD8" w:rsidRPr="00E515B6" w:rsidRDefault="00DD7DD8" w:rsidP="00DD7DD8">
      <w:pPr>
        <w:spacing w:after="0" w:line="240" w:lineRule="auto"/>
        <w:ind w:left="4536" w:hanging="708"/>
        <w:rPr>
          <w:rFonts w:ascii="Arial" w:eastAsia="Times New Roman" w:hAnsi="Arial" w:cs="Arial"/>
          <w:sz w:val="24"/>
          <w:szCs w:val="24"/>
          <w:lang w:eastAsia="en-GB"/>
        </w:rPr>
      </w:pPr>
      <w:r w:rsidRPr="00E515B6">
        <w:rPr>
          <w:rFonts w:ascii="Arial" w:eastAsia="Times New Roman" w:hAnsi="Arial" w:cs="Arial"/>
          <w:sz w:val="24"/>
          <w:szCs w:val="24"/>
          <w:lang w:eastAsia="en-GB"/>
        </w:rPr>
        <w:t>Nr Ashford, Kent, TN25 6PZ</w:t>
      </w:r>
    </w:p>
    <w:p w14:paraId="563A1FF6" w14:textId="77777777" w:rsidR="00DD7DD8" w:rsidRPr="00E515B6" w:rsidRDefault="00DD7DD8" w:rsidP="00DD7DD8">
      <w:pPr>
        <w:spacing w:after="0" w:line="240" w:lineRule="auto"/>
        <w:ind w:left="4536" w:hanging="708"/>
        <w:rPr>
          <w:rFonts w:ascii="Arial" w:eastAsia="Times New Roman" w:hAnsi="Arial" w:cs="Arial"/>
          <w:sz w:val="24"/>
          <w:szCs w:val="24"/>
          <w:lang w:eastAsia="en-GB"/>
        </w:rPr>
      </w:pPr>
      <w:r w:rsidRPr="00E515B6">
        <w:rPr>
          <w:rFonts w:ascii="Arial" w:eastAsia="Times New Roman" w:hAnsi="Arial" w:cs="Arial"/>
          <w:sz w:val="24"/>
          <w:szCs w:val="24"/>
          <w:lang w:eastAsia="en-GB"/>
        </w:rPr>
        <w:t>Tel: 01303 814153</w:t>
      </w:r>
    </w:p>
    <w:p w14:paraId="0EE8F21E" w14:textId="77777777" w:rsidR="00DD7DD8" w:rsidRPr="00E515B6" w:rsidRDefault="00DD7DD8" w:rsidP="00DD7DD8">
      <w:pPr>
        <w:spacing w:after="0" w:line="240" w:lineRule="auto"/>
        <w:ind w:left="4536" w:hanging="708"/>
        <w:rPr>
          <w:rFonts w:ascii="Arial" w:eastAsia="Times New Roman" w:hAnsi="Arial" w:cs="Arial"/>
          <w:sz w:val="24"/>
          <w:szCs w:val="24"/>
          <w:lang w:eastAsia="en-GB"/>
        </w:rPr>
      </w:pPr>
      <w:r w:rsidRPr="00E515B6">
        <w:rPr>
          <w:rFonts w:ascii="Arial" w:eastAsia="Times New Roman" w:hAnsi="Arial" w:cs="Arial"/>
          <w:sz w:val="24"/>
          <w:szCs w:val="24"/>
          <w:lang w:eastAsia="en-GB"/>
        </w:rPr>
        <w:t>Mob: 07738 584 221</w:t>
      </w:r>
    </w:p>
    <w:p w14:paraId="199D22E5" w14:textId="77777777" w:rsidR="00DD7DD8" w:rsidRPr="00E515B6" w:rsidRDefault="00DD7DD8" w:rsidP="00DD7DD8">
      <w:pPr>
        <w:spacing w:after="0" w:line="240" w:lineRule="auto"/>
        <w:ind w:left="4536" w:hanging="708"/>
        <w:rPr>
          <w:rFonts w:ascii="Arial" w:eastAsia="Times New Roman" w:hAnsi="Arial" w:cs="Arial"/>
          <w:sz w:val="24"/>
          <w:szCs w:val="24"/>
          <w:lang w:eastAsia="en-GB"/>
        </w:rPr>
      </w:pPr>
      <w:r w:rsidRPr="00E515B6">
        <w:rPr>
          <w:rFonts w:ascii="Arial" w:eastAsia="Times New Roman" w:hAnsi="Arial" w:cs="Arial"/>
          <w:sz w:val="24"/>
          <w:szCs w:val="24"/>
          <w:lang w:eastAsia="en-GB"/>
        </w:rPr>
        <w:t xml:space="preserve">Email: </w:t>
      </w:r>
      <w:hyperlink r:id="rId5" w:history="1">
        <w:r w:rsidRPr="00E515B6">
          <w:rPr>
            <w:rFonts w:ascii="Times New Roman" w:eastAsia="Times New Roman" w:hAnsi="Times New Roman" w:cs="Times New Roman"/>
            <w:color w:val="0000FF"/>
            <w:sz w:val="20"/>
            <w:szCs w:val="20"/>
            <w:u w:val="single"/>
            <w:lang w:eastAsia="en-GB"/>
          </w:rPr>
          <w:t>ian@ianbullconsultancy.co.uk</w:t>
        </w:r>
      </w:hyperlink>
    </w:p>
    <w:p w14:paraId="3C50754C" w14:textId="77777777" w:rsidR="00DD7DD8" w:rsidRPr="00E515B6" w:rsidRDefault="00DD7DD8" w:rsidP="00DD7DD8">
      <w:pPr>
        <w:spacing w:after="0" w:line="240" w:lineRule="auto"/>
        <w:ind w:left="4536" w:hanging="708"/>
        <w:rPr>
          <w:rFonts w:ascii="Arial" w:eastAsia="Times New Roman" w:hAnsi="Arial" w:cs="Arial"/>
          <w:sz w:val="24"/>
          <w:szCs w:val="24"/>
          <w:lang w:eastAsia="en-GB"/>
        </w:rPr>
      </w:pPr>
    </w:p>
    <w:p w14:paraId="75B0B0BC" w14:textId="77777777" w:rsidR="00DD7DD8" w:rsidRPr="00E515B6" w:rsidRDefault="00DD7DD8" w:rsidP="00DD7DD8">
      <w:pPr>
        <w:spacing w:after="0" w:line="240" w:lineRule="auto"/>
        <w:ind w:left="4536" w:hanging="708"/>
        <w:rPr>
          <w:rFonts w:ascii="Arial" w:eastAsia="Times New Roman" w:hAnsi="Arial" w:cs="Arial"/>
          <w:sz w:val="24"/>
          <w:szCs w:val="24"/>
          <w:lang w:eastAsia="en-GB"/>
        </w:rPr>
      </w:pPr>
    </w:p>
    <w:p w14:paraId="053535CC" w14:textId="77777777" w:rsidR="00DD7DD8" w:rsidRDefault="00DD7DD8" w:rsidP="00DD7DD8">
      <w:pPr>
        <w:spacing w:before="240" w:after="0" w:line="360" w:lineRule="auto"/>
        <w:rPr>
          <w:rFonts w:ascii="Arial" w:eastAsia="Times New Roman" w:hAnsi="Arial" w:cs="Arial"/>
          <w:sz w:val="24"/>
          <w:szCs w:val="24"/>
          <w:lang w:eastAsia="en-GB"/>
        </w:rPr>
      </w:pPr>
    </w:p>
    <w:p w14:paraId="7905A216" w14:textId="77777777" w:rsidR="00C428D8" w:rsidRDefault="00C428D8" w:rsidP="00DD7DD8">
      <w:pPr>
        <w:spacing w:before="240" w:after="0" w:line="360" w:lineRule="auto"/>
        <w:rPr>
          <w:rFonts w:ascii="Arial Nova" w:eastAsia="Times New Roman" w:hAnsi="Arial Nova" w:cs="Arial"/>
          <w:sz w:val="24"/>
          <w:szCs w:val="24"/>
          <w:lang w:eastAsia="en-GB"/>
        </w:rPr>
      </w:pPr>
    </w:p>
    <w:p w14:paraId="66654876" w14:textId="727DBB4A" w:rsidR="00C428D8" w:rsidRDefault="00C428D8" w:rsidP="00DD7DD8">
      <w:pPr>
        <w:spacing w:before="240" w:after="0" w:line="360" w:lineRule="auto"/>
        <w:rPr>
          <w:rFonts w:ascii="Arial Nova" w:eastAsia="Times New Roman" w:hAnsi="Arial Nova" w:cs="Arial"/>
          <w:b/>
          <w:bCs/>
          <w:sz w:val="24"/>
          <w:szCs w:val="24"/>
          <w:lang w:eastAsia="en-GB"/>
        </w:rPr>
      </w:pPr>
      <w:r w:rsidRPr="00A603DF">
        <w:rPr>
          <w:rFonts w:ascii="Arial Nova" w:eastAsia="Times New Roman" w:hAnsi="Arial Nova" w:cs="Arial"/>
          <w:b/>
          <w:bCs/>
          <w:sz w:val="24"/>
          <w:szCs w:val="24"/>
          <w:lang w:eastAsia="en-GB"/>
        </w:rPr>
        <w:t>Introduction.</w:t>
      </w:r>
    </w:p>
    <w:p w14:paraId="2DFD92D1" w14:textId="77777777" w:rsidR="00514998" w:rsidRPr="00514998" w:rsidRDefault="00514998" w:rsidP="00514998">
      <w:pPr>
        <w:spacing w:before="240" w:after="0" w:line="360" w:lineRule="auto"/>
        <w:rPr>
          <w:rFonts w:ascii="Arial Nova" w:eastAsia="Times New Roman" w:hAnsi="Arial Nova" w:cs="Arial"/>
          <w:sz w:val="24"/>
          <w:szCs w:val="24"/>
          <w:lang w:eastAsia="en-GB"/>
        </w:rPr>
      </w:pPr>
      <w:r w:rsidRPr="00514998">
        <w:rPr>
          <w:rFonts w:ascii="Arial Nova" w:eastAsia="Times New Roman" w:hAnsi="Arial Nova" w:cs="Arial"/>
          <w:sz w:val="24"/>
          <w:szCs w:val="24"/>
          <w:lang w:eastAsia="en-GB"/>
        </w:rPr>
        <w:t xml:space="preserve">This Planning Statement </w:t>
      </w:r>
      <w:r>
        <w:rPr>
          <w:rFonts w:ascii="Arial Nova" w:eastAsia="Times New Roman" w:hAnsi="Arial Nova" w:cs="Arial"/>
          <w:sz w:val="24"/>
          <w:szCs w:val="24"/>
          <w:lang w:eastAsia="en-GB"/>
        </w:rPr>
        <w:t xml:space="preserve">has been prepared in support of an application by Malcolm Jarvis Homes Ltd. for outline planning permission for up to 15 dwellings, a medical centre and pharmacy, associated landscaping and infrastructure, with all matters reserved except for access on land </w:t>
      </w:r>
      <w:proofErr w:type="gramStart"/>
      <w:r>
        <w:rPr>
          <w:rFonts w:ascii="Arial Nova" w:eastAsia="Times New Roman" w:hAnsi="Arial Nova" w:cs="Arial"/>
          <w:sz w:val="24"/>
          <w:szCs w:val="24"/>
          <w:lang w:eastAsia="en-GB"/>
        </w:rPr>
        <w:t>South East</w:t>
      </w:r>
      <w:proofErr w:type="gramEnd"/>
      <w:r>
        <w:rPr>
          <w:rFonts w:ascii="Arial Nova" w:eastAsia="Times New Roman" w:hAnsi="Arial Nova" w:cs="Arial"/>
          <w:sz w:val="24"/>
          <w:szCs w:val="24"/>
          <w:lang w:eastAsia="en-GB"/>
        </w:rPr>
        <w:t xml:space="preserve"> of Ashford Road, Kingsnorth.</w:t>
      </w:r>
    </w:p>
    <w:p w14:paraId="3EAC2920" w14:textId="77777777" w:rsidR="00C428D8" w:rsidRPr="00C428D8" w:rsidRDefault="00C428D8" w:rsidP="00C428D8">
      <w:pPr>
        <w:spacing w:before="240" w:after="0" w:line="360" w:lineRule="auto"/>
        <w:rPr>
          <w:rFonts w:ascii="Arial Nova" w:eastAsia="Times New Roman" w:hAnsi="Arial Nova" w:cs="Arial"/>
          <w:sz w:val="24"/>
          <w:szCs w:val="24"/>
          <w:lang w:eastAsia="en-GB"/>
        </w:rPr>
      </w:pPr>
      <w:r w:rsidRPr="00C428D8">
        <w:rPr>
          <w:rFonts w:ascii="Arial Nova" w:eastAsia="Times New Roman" w:hAnsi="Arial Nova" w:cs="Arial"/>
          <w:sz w:val="24"/>
          <w:szCs w:val="24"/>
          <w:lang w:eastAsia="en-GB"/>
        </w:rPr>
        <w:t>This Planning Statement should be read in conjunction with the application forms, plans, Design and Access Statement and other supporting material.</w:t>
      </w:r>
    </w:p>
    <w:p w14:paraId="01D695C5" w14:textId="159A85D3" w:rsidR="00C428D8" w:rsidRPr="00A603DF" w:rsidRDefault="00C428D8" w:rsidP="00C428D8">
      <w:pPr>
        <w:spacing w:before="240" w:after="0" w:line="360" w:lineRule="auto"/>
        <w:rPr>
          <w:rFonts w:ascii="Arial Nova" w:eastAsia="Times New Roman" w:hAnsi="Arial Nova" w:cs="Arial"/>
          <w:sz w:val="24"/>
          <w:szCs w:val="24"/>
          <w:lang w:eastAsia="en-GB"/>
        </w:rPr>
      </w:pPr>
      <w:r w:rsidRPr="00A603DF">
        <w:rPr>
          <w:rFonts w:ascii="Arial Nova" w:eastAsia="Times New Roman" w:hAnsi="Arial Nova" w:cs="Arial"/>
          <w:sz w:val="24"/>
          <w:szCs w:val="24"/>
          <w:lang w:eastAsia="en-GB"/>
        </w:rPr>
        <w:t>The purpose of the Planning Statement is to set out the planning policy context against which the application should be determined.</w:t>
      </w:r>
    </w:p>
    <w:p w14:paraId="5F3714F6" w14:textId="16536513" w:rsidR="00697F0C" w:rsidRPr="00A603DF" w:rsidRDefault="00C428D8" w:rsidP="00C428D8">
      <w:pPr>
        <w:spacing w:before="240" w:after="0" w:line="360" w:lineRule="auto"/>
        <w:rPr>
          <w:rFonts w:ascii="Arial Nova" w:eastAsia="Times New Roman" w:hAnsi="Arial Nova" w:cs="Arial"/>
          <w:sz w:val="24"/>
          <w:szCs w:val="24"/>
          <w:lang w:eastAsia="en-GB"/>
        </w:rPr>
      </w:pPr>
      <w:r w:rsidRPr="00A603DF">
        <w:rPr>
          <w:rFonts w:ascii="Arial Nova" w:eastAsia="Times New Roman" w:hAnsi="Arial Nova" w:cs="Arial"/>
          <w:sz w:val="24"/>
          <w:szCs w:val="24"/>
          <w:lang w:eastAsia="en-GB"/>
        </w:rPr>
        <w:t>A similar application was submitted by the applicants</w:t>
      </w:r>
      <w:r w:rsidR="00514998">
        <w:rPr>
          <w:rFonts w:ascii="Arial Nova" w:eastAsia="Times New Roman" w:hAnsi="Arial Nova" w:cs="Arial"/>
          <w:sz w:val="24"/>
          <w:szCs w:val="24"/>
          <w:lang w:eastAsia="en-GB"/>
        </w:rPr>
        <w:t>,</w:t>
      </w:r>
      <w:r w:rsidRPr="00A603DF">
        <w:rPr>
          <w:rFonts w:ascii="Arial Nova" w:eastAsia="Times New Roman" w:hAnsi="Arial Nova" w:cs="Arial"/>
          <w:sz w:val="24"/>
          <w:szCs w:val="24"/>
          <w:lang w:eastAsia="en-GB"/>
        </w:rPr>
        <w:t xml:space="preserve"> dated the </w:t>
      </w:r>
      <w:proofErr w:type="gramStart"/>
      <w:r w:rsidRPr="00A603DF">
        <w:rPr>
          <w:rFonts w:ascii="Arial Nova" w:eastAsia="Times New Roman" w:hAnsi="Arial Nova" w:cs="Arial"/>
          <w:sz w:val="24"/>
          <w:szCs w:val="24"/>
          <w:lang w:eastAsia="en-GB"/>
        </w:rPr>
        <w:t>21</w:t>
      </w:r>
      <w:r w:rsidRPr="00A603DF">
        <w:rPr>
          <w:rFonts w:ascii="Arial Nova" w:eastAsia="Times New Roman" w:hAnsi="Arial Nova" w:cs="Arial"/>
          <w:sz w:val="24"/>
          <w:szCs w:val="24"/>
          <w:vertAlign w:val="superscript"/>
          <w:lang w:eastAsia="en-GB"/>
        </w:rPr>
        <w:t>st</w:t>
      </w:r>
      <w:proofErr w:type="gramEnd"/>
      <w:r w:rsidRPr="00A603DF">
        <w:rPr>
          <w:rFonts w:ascii="Arial Nova" w:eastAsia="Times New Roman" w:hAnsi="Arial Nova" w:cs="Arial"/>
          <w:sz w:val="24"/>
          <w:szCs w:val="24"/>
          <w:lang w:eastAsia="en-GB"/>
        </w:rPr>
        <w:t xml:space="preserve"> January 2021</w:t>
      </w:r>
      <w:r w:rsidR="00697F0C" w:rsidRPr="00A603DF">
        <w:rPr>
          <w:rFonts w:ascii="Arial Nova" w:eastAsia="Times New Roman" w:hAnsi="Arial Nova" w:cs="Arial"/>
          <w:sz w:val="24"/>
          <w:szCs w:val="24"/>
          <w:lang w:eastAsia="en-GB"/>
        </w:rPr>
        <w:t xml:space="preserve">. The application was refused under reference 21/00126/AS, by notice dated the </w:t>
      </w:r>
      <w:proofErr w:type="gramStart"/>
      <w:r w:rsidR="00697F0C" w:rsidRPr="00A603DF">
        <w:rPr>
          <w:rFonts w:ascii="Arial Nova" w:eastAsia="Times New Roman" w:hAnsi="Arial Nova" w:cs="Arial"/>
          <w:sz w:val="24"/>
          <w:szCs w:val="24"/>
          <w:lang w:eastAsia="en-GB"/>
        </w:rPr>
        <w:t>16</w:t>
      </w:r>
      <w:r w:rsidR="00697F0C" w:rsidRPr="00A603DF">
        <w:rPr>
          <w:rFonts w:ascii="Arial Nova" w:eastAsia="Times New Roman" w:hAnsi="Arial Nova" w:cs="Arial"/>
          <w:sz w:val="24"/>
          <w:szCs w:val="24"/>
          <w:vertAlign w:val="superscript"/>
          <w:lang w:eastAsia="en-GB"/>
        </w:rPr>
        <w:t>th</w:t>
      </w:r>
      <w:proofErr w:type="gramEnd"/>
      <w:r w:rsidR="00697F0C" w:rsidRPr="00A603DF">
        <w:rPr>
          <w:rFonts w:ascii="Arial Nova" w:eastAsia="Times New Roman" w:hAnsi="Arial Nova" w:cs="Arial"/>
          <w:sz w:val="24"/>
          <w:szCs w:val="24"/>
          <w:lang w:eastAsia="en-GB"/>
        </w:rPr>
        <w:t xml:space="preserve"> April 2021. </w:t>
      </w:r>
    </w:p>
    <w:p w14:paraId="63C61D71" w14:textId="31F20437" w:rsidR="00697F0C" w:rsidRPr="00A603DF" w:rsidRDefault="00697F0C" w:rsidP="00C428D8">
      <w:pPr>
        <w:spacing w:before="240" w:after="0" w:line="360" w:lineRule="auto"/>
        <w:rPr>
          <w:rFonts w:ascii="Arial Nova" w:eastAsia="Times New Roman" w:hAnsi="Arial Nova" w:cs="Arial"/>
          <w:sz w:val="24"/>
          <w:szCs w:val="24"/>
          <w:lang w:eastAsia="en-GB"/>
        </w:rPr>
      </w:pPr>
      <w:r w:rsidRPr="00A603DF">
        <w:rPr>
          <w:rFonts w:ascii="Arial Nova" w:eastAsia="Times New Roman" w:hAnsi="Arial Nova" w:cs="Arial"/>
          <w:sz w:val="24"/>
          <w:szCs w:val="24"/>
          <w:lang w:eastAsia="en-GB"/>
        </w:rPr>
        <w:t xml:space="preserve">An appeal was </w:t>
      </w:r>
      <w:proofErr w:type="gramStart"/>
      <w:r w:rsidR="00514998" w:rsidRPr="00A603DF">
        <w:rPr>
          <w:rFonts w:ascii="Arial Nova" w:eastAsia="Times New Roman" w:hAnsi="Arial Nova" w:cs="Arial"/>
          <w:sz w:val="24"/>
          <w:szCs w:val="24"/>
          <w:lang w:eastAsia="en-GB"/>
        </w:rPr>
        <w:t>lodged</w:t>
      </w:r>
      <w:proofErr w:type="gramEnd"/>
      <w:r w:rsidR="00514998" w:rsidRPr="00A603DF">
        <w:rPr>
          <w:rFonts w:ascii="Arial Nova" w:eastAsia="Times New Roman" w:hAnsi="Arial Nova" w:cs="Arial"/>
          <w:sz w:val="24"/>
          <w:szCs w:val="24"/>
          <w:lang w:eastAsia="en-GB"/>
        </w:rPr>
        <w:t xml:space="preserve"> and</w:t>
      </w:r>
      <w:r w:rsidRPr="00A603DF">
        <w:rPr>
          <w:rFonts w:ascii="Arial Nova" w:eastAsia="Times New Roman" w:hAnsi="Arial Nova" w:cs="Arial"/>
          <w:sz w:val="24"/>
          <w:szCs w:val="24"/>
          <w:lang w:eastAsia="en-GB"/>
        </w:rPr>
        <w:t xml:space="preserve"> a Hearing was held on the 7</w:t>
      </w:r>
      <w:r w:rsidRPr="00A603DF">
        <w:rPr>
          <w:rFonts w:ascii="Arial Nova" w:eastAsia="Times New Roman" w:hAnsi="Arial Nova" w:cs="Arial"/>
          <w:sz w:val="24"/>
          <w:szCs w:val="24"/>
          <w:vertAlign w:val="superscript"/>
          <w:lang w:eastAsia="en-GB"/>
        </w:rPr>
        <w:t>th</w:t>
      </w:r>
      <w:r w:rsidRPr="00A603DF">
        <w:rPr>
          <w:rFonts w:ascii="Arial Nova" w:eastAsia="Times New Roman" w:hAnsi="Arial Nova" w:cs="Arial"/>
          <w:sz w:val="24"/>
          <w:szCs w:val="24"/>
          <w:lang w:eastAsia="en-GB"/>
        </w:rPr>
        <w:t xml:space="preserve"> and 8</w:t>
      </w:r>
      <w:r w:rsidRPr="00A603DF">
        <w:rPr>
          <w:rFonts w:ascii="Arial Nova" w:eastAsia="Times New Roman" w:hAnsi="Arial Nova" w:cs="Arial"/>
          <w:sz w:val="24"/>
          <w:szCs w:val="24"/>
          <w:vertAlign w:val="superscript"/>
          <w:lang w:eastAsia="en-GB"/>
        </w:rPr>
        <w:t>th</w:t>
      </w:r>
      <w:r w:rsidRPr="00A603DF">
        <w:rPr>
          <w:rFonts w:ascii="Arial Nova" w:eastAsia="Times New Roman" w:hAnsi="Arial Nova" w:cs="Arial"/>
          <w:sz w:val="24"/>
          <w:szCs w:val="24"/>
          <w:lang w:eastAsia="en-GB"/>
        </w:rPr>
        <w:t xml:space="preserve"> June 2022. The appeal was dismissed on the </w:t>
      </w:r>
      <w:proofErr w:type="gramStart"/>
      <w:r w:rsidRPr="00A603DF">
        <w:rPr>
          <w:rFonts w:ascii="Arial Nova" w:eastAsia="Times New Roman" w:hAnsi="Arial Nova" w:cs="Arial"/>
          <w:sz w:val="24"/>
          <w:szCs w:val="24"/>
          <w:lang w:eastAsia="en-GB"/>
        </w:rPr>
        <w:t>10</w:t>
      </w:r>
      <w:r w:rsidRPr="00A603DF">
        <w:rPr>
          <w:rFonts w:ascii="Arial Nova" w:eastAsia="Times New Roman" w:hAnsi="Arial Nova" w:cs="Arial"/>
          <w:sz w:val="24"/>
          <w:szCs w:val="24"/>
          <w:vertAlign w:val="superscript"/>
          <w:lang w:eastAsia="en-GB"/>
        </w:rPr>
        <w:t>th</w:t>
      </w:r>
      <w:proofErr w:type="gramEnd"/>
      <w:r w:rsidRPr="00A603DF">
        <w:rPr>
          <w:rFonts w:ascii="Arial Nova" w:eastAsia="Times New Roman" w:hAnsi="Arial Nova" w:cs="Arial"/>
          <w:sz w:val="24"/>
          <w:szCs w:val="24"/>
          <w:lang w:eastAsia="en-GB"/>
        </w:rPr>
        <w:t xml:space="preserve"> August 2022. A copy of the appeal decision is appended to this statement. (Appendix 1)</w:t>
      </w:r>
    </w:p>
    <w:p w14:paraId="18193BC5" w14:textId="1B16ABF1" w:rsidR="00B8285E" w:rsidRPr="00A603DF" w:rsidRDefault="00697F0C" w:rsidP="00C428D8">
      <w:pPr>
        <w:spacing w:before="240" w:after="0" w:line="360" w:lineRule="auto"/>
        <w:rPr>
          <w:rFonts w:ascii="Arial Nova" w:hAnsi="Arial Nova"/>
          <w:b/>
          <w:bCs/>
          <w:sz w:val="24"/>
          <w:szCs w:val="24"/>
        </w:rPr>
      </w:pPr>
      <w:r w:rsidRPr="00A603DF">
        <w:rPr>
          <w:rFonts w:ascii="Arial Nova" w:hAnsi="Arial Nova"/>
          <w:b/>
          <w:bCs/>
          <w:sz w:val="24"/>
          <w:szCs w:val="24"/>
        </w:rPr>
        <w:t xml:space="preserve">2. The application site </w:t>
      </w:r>
    </w:p>
    <w:p w14:paraId="473A34B8" w14:textId="77777777" w:rsidR="00514998" w:rsidRDefault="00697F0C" w:rsidP="00C428D8">
      <w:pPr>
        <w:spacing w:before="240" w:after="0" w:line="360" w:lineRule="auto"/>
        <w:rPr>
          <w:rFonts w:ascii="Arial Nova" w:hAnsi="Arial Nova"/>
          <w:sz w:val="24"/>
          <w:szCs w:val="24"/>
        </w:rPr>
      </w:pPr>
      <w:r w:rsidRPr="00A603DF">
        <w:rPr>
          <w:rFonts w:ascii="Arial Nova" w:hAnsi="Arial Nova"/>
          <w:sz w:val="24"/>
          <w:szCs w:val="24"/>
        </w:rPr>
        <w:t xml:space="preserve">The application site, edged red on the submitted plan, lies to the east of the A2042, Ashford Road, and adjacent to the existing defined ‘Village Confines’ of the settlement of Kingsnorth. </w:t>
      </w:r>
    </w:p>
    <w:p w14:paraId="2BFA83F8" w14:textId="77777777" w:rsidR="00514998" w:rsidRDefault="00697F0C" w:rsidP="00C428D8">
      <w:pPr>
        <w:spacing w:before="240" w:after="0" w:line="360" w:lineRule="auto"/>
        <w:rPr>
          <w:rFonts w:ascii="Arial Nova" w:hAnsi="Arial Nova"/>
          <w:sz w:val="24"/>
          <w:szCs w:val="24"/>
        </w:rPr>
      </w:pPr>
      <w:r w:rsidRPr="00A603DF">
        <w:rPr>
          <w:rFonts w:ascii="Arial Nova" w:hAnsi="Arial Nova"/>
          <w:sz w:val="24"/>
          <w:szCs w:val="24"/>
        </w:rPr>
        <w:t xml:space="preserve">The site is bounded by existing hedgerows and mature/semi mature native trees. </w:t>
      </w:r>
    </w:p>
    <w:p w14:paraId="1E35EB85" w14:textId="77777777" w:rsidR="00514998" w:rsidRDefault="00697F0C" w:rsidP="00C428D8">
      <w:pPr>
        <w:spacing w:before="240" w:after="0" w:line="360" w:lineRule="auto"/>
        <w:rPr>
          <w:rFonts w:ascii="Arial Nova" w:hAnsi="Arial Nova"/>
          <w:sz w:val="24"/>
          <w:szCs w:val="24"/>
        </w:rPr>
      </w:pPr>
      <w:r w:rsidRPr="00A603DF">
        <w:rPr>
          <w:rFonts w:ascii="Arial Nova" w:hAnsi="Arial Nova"/>
          <w:sz w:val="24"/>
          <w:szCs w:val="24"/>
        </w:rPr>
        <w:t xml:space="preserve">The site lies in a highly sustainable location, with easy access by foot, </w:t>
      </w:r>
      <w:proofErr w:type="gramStart"/>
      <w:r w:rsidRPr="00A603DF">
        <w:rPr>
          <w:rFonts w:ascii="Arial Nova" w:hAnsi="Arial Nova"/>
          <w:sz w:val="24"/>
          <w:szCs w:val="24"/>
        </w:rPr>
        <w:t>cycle</w:t>
      </w:r>
      <w:proofErr w:type="gramEnd"/>
      <w:r w:rsidRPr="00A603DF">
        <w:rPr>
          <w:rFonts w:ascii="Arial Nova" w:hAnsi="Arial Nova"/>
          <w:sz w:val="24"/>
          <w:szCs w:val="24"/>
        </w:rPr>
        <w:t xml:space="preserve"> and public transport to both local facilities and Ashford Town Centre and the International Station approximately 2 miles to the North. </w:t>
      </w:r>
    </w:p>
    <w:p w14:paraId="5B583C5E" w14:textId="44A58D98" w:rsidR="00B8285E" w:rsidRPr="00A603DF" w:rsidRDefault="00697F0C" w:rsidP="00C428D8">
      <w:pPr>
        <w:spacing w:before="240" w:after="0" w:line="360" w:lineRule="auto"/>
        <w:rPr>
          <w:rFonts w:ascii="Arial Nova" w:hAnsi="Arial Nova"/>
          <w:sz w:val="24"/>
          <w:szCs w:val="24"/>
        </w:rPr>
      </w:pPr>
      <w:r w:rsidRPr="00A603DF">
        <w:rPr>
          <w:rFonts w:ascii="Arial Nova" w:hAnsi="Arial Nova"/>
          <w:sz w:val="24"/>
          <w:szCs w:val="24"/>
        </w:rPr>
        <w:lastRenderedPageBreak/>
        <w:t xml:space="preserve">In the wider context, the site is located within an area of development allocated in the Ashford Local Plan 2030 which shows multiple future Development Areas </w:t>
      </w:r>
      <w:proofErr w:type="gramStart"/>
      <w:r w:rsidRPr="00A603DF">
        <w:rPr>
          <w:rFonts w:ascii="Arial Nova" w:hAnsi="Arial Nova"/>
          <w:sz w:val="24"/>
          <w:szCs w:val="24"/>
        </w:rPr>
        <w:t>in close proximity to</w:t>
      </w:r>
      <w:proofErr w:type="gramEnd"/>
      <w:r w:rsidRPr="00A603DF">
        <w:rPr>
          <w:rFonts w:ascii="Arial Nova" w:hAnsi="Arial Nova"/>
          <w:sz w:val="24"/>
          <w:szCs w:val="24"/>
        </w:rPr>
        <w:t xml:space="preserve"> the site, that are a part of the proposed South of Ashford Garden Community. </w:t>
      </w:r>
    </w:p>
    <w:p w14:paraId="52311ED3" w14:textId="77777777" w:rsidR="00B8285E" w:rsidRPr="00A603DF" w:rsidRDefault="00697F0C" w:rsidP="00C428D8">
      <w:pPr>
        <w:spacing w:before="240" w:after="0" w:line="360" w:lineRule="auto"/>
        <w:rPr>
          <w:rFonts w:ascii="Arial Nova" w:hAnsi="Arial Nova"/>
          <w:sz w:val="24"/>
          <w:szCs w:val="24"/>
        </w:rPr>
      </w:pPr>
      <w:r w:rsidRPr="00A603DF">
        <w:rPr>
          <w:rFonts w:ascii="Arial Nova" w:hAnsi="Arial Nova"/>
          <w:b/>
          <w:bCs/>
          <w:sz w:val="24"/>
          <w:szCs w:val="24"/>
        </w:rPr>
        <w:t>3. Policy context</w:t>
      </w:r>
      <w:r w:rsidRPr="00A603DF">
        <w:rPr>
          <w:rFonts w:ascii="Arial Nova" w:hAnsi="Arial Nova"/>
          <w:sz w:val="24"/>
          <w:szCs w:val="24"/>
        </w:rPr>
        <w:t xml:space="preserve"> </w:t>
      </w:r>
    </w:p>
    <w:p w14:paraId="42FBABDE" w14:textId="77777777" w:rsidR="00B8285E" w:rsidRPr="00A603DF" w:rsidRDefault="00697F0C" w:rsidP="00C428D8">
      <w:pPr>
        <w:spacing w:before="240" w:after="0" w:line="360" w:lineRule="auto"/>
        <w:rPr>
          <w:rFonts w:ascii="Arial Nova" w:hAnsi="Arial Nova"/>
          <w:sz w:val="24"/>
          <w:szCs w:val="24"/>
        </w:rPr>
      </w:pPr>
      <w:r w:rsidRPr="00A603DF">
        <w:rPr>
          <w:rFonts w:ascii="Arial Nova" w:hAnsi="Arial Nova"/>
          <w:sz w:val="24"/>
          <w:szCs w:val="24"/>
        </w:rPr>
        <w:t>Whilst not a policy, Section 38 (6) of the Planning and Compulsory Purchase Act 2004, sets out the legislative principles governing the consideration of planning applications. It states: “</w:t>
      </w:r>
      <w:r w:rsidRPr="00514998">
        <w:rPr>
          <w:rFonts w:ascii="Arial Nova" w:hAnsi="Arial Nova"/>
          <w:i/>
          <w:iCs/>
          <w:sz w:val="24"/>
          <w:szCs w:val="24"/>
        </w:rPr>
        <w:t>If regard is to be had to the Development Plan for the purpose of any determination to be made under the Planning Acts, the determination must be made in accordance with the plan unless material considerations indicate otherwise</w:t>
      </w:r>
      <w:r w:rsidRPr="00A603DF">
        <w:rPr>
          <w:rFonts w:ascii="Arial Nova" w:hAnsi="Arial Nova"/>
          <w:sz w:val="24"/>
          <w:szCs w:val="24"/>
        </w:rPr>
        <w:t xml:space="preserve">.” </w:t>
      </w:r>
    </w:p>
    <w:p w14:paraId="4B80695A" w14:textId="77777777" w:rsidR="00B8285E" w:rsidRPr="00A603DF" w:rsidRDefault="00697F0C" w:rsidP="00C428D8">
      <w:pPr>
        <w:spacing w:before="240" w:after="0" w:line="360" w:lineRule="auto"/>
        <w:rPr>
          <w:rFonts w:ascii="Arial Nova" w:hAnsi="Arial Nova"/>
          <w:sz w:val="24"/>
          <w:szCs w:val="24"/>
        </w:rPr>
      </w:pPr>
      <w:r w:rsidRPr="00A603DF">
        <w:rPr>
          <w:rFonts w:ascii="Arial Nova" w:hAnsi="Arial Nova"/>
          <w:sz w:val="24"/>
          <w:szCs w:val="24"/>
        </w:rPr>
        <w:t xml:space="preserve">The Courts are the arbiters of what constitutes a material consideration. However, they must be a genuine planning consideration which means they must be related to the development and the use of land. They must also fairly and reasonably relate to the application concerned. </w:t>
      </w:r>
    </w:p>
    <w:p w14:paraId="2A61362D" w14:textId="77777777" w:rsidR="00514998" w:rsidRDefault="00697F0C" w:rsidP="00C428D8">
      <w:pPr>
        <w:spacing w:before="240" w:after="0" w:line="360" w:lineRule="auto"/>
        <w:rPr>
          <w:rFonts w:ascii="Arial Nova" w:hAnsi="Arial Nova"/>
          <w:sz w:val="24"/>
          <w:szCs w:val="24"/>
        </w:rPr>
      </w:pPr>
      <w:r w:rsidRPr="00A603DF">
        <w:rPr>
          <w:rFonts w:ascii="Arial Nova" w:hAnsi="Arial Nova"/>
          <w:sz w:val="24"/>
          <w:szCs w:val="24"/>
        </w:rPr>
        <w:t xml:space="preserve">The Courts upheld that the Governments Statements of Planning Policy are material considerations which must be </w:t>
      </w:r>
      <w:proofErr w:type="gramStart"/>
      <w:r w:rsidRPr="00A603DF">
        <w:rPr>
          <w:rFonts w:ascii="Arial Nova" w:hAnsi="Arial Nova"/>
          <w:sz w:val="24"/>
          <w:szCs w:val="24"/>
        </w:rPr>
        <w:t>taken into account</w:t>
      </w:r>
      <w:proofErr w:type="gramEnd"/>
      <w:r w:rsidRPr="00A603DF">
        <w:rPr>
          <w:rFonts w:ascii="Arial Nova" w:hAnsi="Arial Nova"/>
          <w:sz w:val="24"/>
          <w:szCs w:val="24"/>
        </w:rPr>
        <w:t xml:space="preserve">, where relevant, in decisions on planning applications. </w:t>
      </w:r>
    </w:p>
    <w:p w14:paraId="48C568D4" w14:textId="159904FE" w:rsidR="00B8285E" w:rsidRPr="00A603DF" w:rsidRDefault="00697F0C" w:rsidP="00C428D8">
      <w:pPr>
        <w:spacing w:before="240" w:after="0" w:line="360" w:lineRule="auto"/>
        <w:rPr>
          <w:rFonts w:ascii="Arial Nova" w:hAnsi="Arial Nova"/>
          <w:sz w:val="24"/>
          <w:szCs w:val="24"/>
        </w:rPr>
      </w:pPr>
      <w:r w:rsidRPr="00A603DF">
        <w:rPr>
          <w:rFonts w:ascii="Arial Nova" w:hAnsi="Arial Nova"/>
          <w:sz w:val="24"/>
          <w:szCs w:val="24"/>
        </w:rPr>
        <w:t xml:space="preserve">Planning policy guidance relevant to the consideration of the application the subject of this statement comprises the National Planning Policy Framework and the Ashford Local Plan 2030. </w:t>
      </w:r>
    </w:p>
    <w:p w14:paraId="1466BCAC" w14:textId="77777777" w:rsidR="00B8285E" w:rsidRPr="00A603DF" w:rsidRDefault="00697F0C" w:rsidP="00C428D8">
      <w:pPr>
        <w:spacing w:before="240" w:after="0" w:line="360" w:lineRule="auto"/>
        <w:rPr>
          <w:rFonts w:ascii="Arial Nova" w:hAnsi="Arial Nova"/>
          <w:sz w:val="24"/>
          <w:szCs w:val="24"/>
        </w:rPr>
      </w:pPr>
      <w:r w:rsidRPr="00A603DF">
        <w:rPr>
          <w:rFonts w:ascii="Arial Nova" w:hAnsi="Arial Nova"/>
          <w:b/>
          <w:bCs/>
          <w:sz w:val="24"/>
          <w:szCs w:val="24"/>
        </w:rPr>
        <w:t>4. National Guidance</w:t>
      </w:r>
      <w:r w:rsidRPr="00A603DF">
        <w:rPr>
          <w:rFonts w:ascii="Arial Nova" w:hAnsi="Arial Nova"/>
          <w:sz w:val="24"/>
          <w:szCs w:val="24"/>
        </w:rPr>
        <w:t xml:space="preserve"> </w:t>
      </w:r>
    </w:p>
    <w:p w14:paraId="4F10261E" w14:textId="29381B76" w:rsidR="00B8285E" w:rsidRPr="00A603DF" w:rsidRDefault="00697F0C" w:rsidP="00C428D8">
      <w:pPr>
        <w:spacing w:before="240" w:after="0" w:line="360" w:lineRule="auto"/>
        <w:rPr>
          <w:rFonts w:ascii="Arial Nova" w:hAnsi="Arial Nova"/>
          <w:sz w:val="24"/>
          <w:szCs w:val="24"/>
        </w:rPr>
      </w:pPr>
      <w:r w:rsidRPr="00A603DF">
        <w:rPr>
          <w:rFonts w:ascii="Arial Nova" w:hAnsi="Arial Nova"/>
          <w:sz w:val="24"/>
          <w:szCs w:val="24"/>
        </w:rPr>
        <w:t xml:space="preserve">The National Planning Policy Framework (NPPF) was published in </w:t>
      </w:r>
      <w:r w:rsidR="00514998">
        <w:rPr>
          <w:rFonts w:ascii="Arial Nova" w:hAnsi="Arial Nova"/>
          <w:sz w:val="24"/>
          <w:szCs w:val="24"/>
        </w:rPr>
        <w:t>July 2021</w:t>
      </w:r>
      <w:r w:rsidRPr="00A603DF">
        <w:rPr>
          <w:rFonts w:ascii="Arial Nova" w:hAnsi="Arial Nova"/>
          <w:sz w:val="24"/>
          <w:szCs w:val="24"/>
        </w:rPr>
        <w:t xml:space="preserve">. It confirms at paragraph 7 that the purpose of the planning system is to contribute to the achievement of sustainable development. This is expressed in terms of having three dimensions, the economic, the social and environmental. All planning applications need to be assessed against each dimension to ensure that they will deliver sustainable development. </w:t>
      </w:r>
    </w:p>
    <w:p w14:paraId="5D788FE0" w14:textId="55D76388" w:rsidR="00B8285E" w:rsidRPr="00A603DF" w:rsidRDefault="00697F0C" w:rsidP="00C428D8">
      <w:pPr>
        <w:spacing w:before="240" w:after="0" w:line="360" w:lineRule="auto"/>
        <w:rPr>
          <w:rFonts w:ascii="Arial Nova" w:hAnsi="Arial Nova"/>
          <w:sz w:val="24"/>
          <w:szCs w:val="24"/>
        </w:rPr>
      </w:pPr>
      <w:r w:rsidRPr="00A603DF">
        <w:rPr>
          <w:rFonts w:ascii="Arial Nova" w:hAnsi="Arial Nova"/>
          <w:sz w:val="24"/>
          <w:szCs w:val="24"/>
        </w:rPr>
        <w:lastRenderedPageBreak/>
        <w:t xml:space="preserve">Paragraph 11 sets out a ‘presumption in favour of sustainable development’ and requires that applications which accord with an </w:t>
      </w:r>
      <w:r w:rsidR="00514998" w:rsidRPr="00A603DF">
        <w:rPr>
          <w:rFonts w:ascii="Arial Nova" w:hAnsi="Arial Nova"/>
          <w:sz w:val="24"/>
          <w:szCs w:val="24"/>
        </w:rPr>
        <w:t>up-to-date</w:t>
      </w:r>
      <w:r w:rsidRPr="00A603DF">
        <w:rPr>
          <w:rFonts w:ascii="Arial Nova" w:hAnsi="Arial Nova"/>
          <w:sz w:val="24"/>
          <w:szCs w:val="24"/>
        </w:rPr>
        <w:t xml:space="preserve"> development plan are approved “without delay”.</w:t>
      </w:r>
    </w:p>
    <w:p w14:paraId="571A091C" w14:textId="77777777" w:rsidR="00514998" w:rsidRDefault="00697F0C" w:rsidP="00C428D8">
      <w:pPr>
        <w:spacing w:before="240" w:after="0" w:line="360" w:lineRule="auto"/>
        <w:rPr>
          <w:rFonts w:ascii="Arial Nova" w:hAnsi="Arial Nova"/>
          <w:sz w:val="24"/>
          <w:szCs w:val="24"/>
        </w:rPr>
      </w:pPr>
      <w:r w:rsidRPr="00A603DF">
        <w:rPr>
          <w:rFonts w:ascii="Arial Nova" w:hAnsi="Arial Nova"/>
          <w:sz w:val="24"/>
          <w:szCs w:val="24"/>
        </w:rPr>
        <w:t xml:space="preserve">Paragraph 11(d) </w:t>
      </w:r>
      <w:proofErr w:type="gramStart"/>
      <w:r w:rsidRPr="00A603DF">
        <w:rPr>
          <w:rFonts w:ascii="Arial Nova" w:hAnsi="Arial Nova"/>
          <w:sz w:val="24"/>
          <w:szCs w:val="24"/>
        </w:rPr>
        <w:t>states;</w:t>
      </w:r>
      <w:proofErr w:type="gramEnd"/>
      <w:r w:rsidRPr="00A603DF">
        <w:rPr>
          <w:rFonts w:ascii="Arial Nova" w:hAnsi="Arial Nova"/>
          <w:sz w:val="24"/>
          <w:szCs w:val="24"/>
        </w:rPr>
        <w:t xml:space="preserve"> </w:t>
      </w:r>
    </w:p>
    <w:p w14:paraId="74C19924" w14:textId="7D3A699F" w:rsidR="00B8285E" w:rsidRPr="00746B84" w:rsidRDefault="00746B84" w:rsidP="00C428D8">
      <w:pPr>
        <w:spacing w:before="240" w:after="0" w:line="360" w:lineRule="auto"/>
        <w:rPr>
          <w:rFonts w:ascii="Arial Nova" w:hAnsi="Arial Nova"/>
          <w:i/>
          <w:iCs/>
          <w:sz w:val="24"/>
          <w:szCs w:val="24"/>
        </w:rPr>
      </w:pPr>
      <w:r>
        <w:rPr>
          <w:rFonts w:ascii="Arial Nova" w:hAnsi="Arial Nova"/>
          <w:i/>
          <w:iCs/>
          <w:sz w:val="24"/>
          <w:szCs w:val="24"/>
        </w:rPr>
        <w:t>“</w:t>
      </w:r>
      <w:r w:rsidR="00697F0C" w:rsidRPr="00746B84">
        <w:rPr>
          <w:rFonts w:ascii="Arial Nova" w:hAnsi="Arial Nova"/>
          <w:i/>
          <w:iCs/>
          <w:sz w:val="24"/>
          <w:szCs w:val="24"/>
        </w:rPr>
        <w:t xml:space="preserve">d) where there are no relevant development plan policies, or the policies which are most important for determining the application are out-of-date, granting permission unless: </w:t>
      </w:r>
    </w:p>
    <w:p w14:paraId="6C197525" w14:textId="27AFED67" w:rsidR="00B8285E" w:rsidRPr="00746B84" w:rsidRDefault="00697F0C" w:rsidP="00B8285E">
      <w:pPr>
        <w:pStyle w:val="ListParagraph"/>
        <w:numPr>
          <w:ilvl w:val="0"/>
          <w:numId w:val="3"/>
        </w:numPr>
        <w:spacing w:before="240" w:after="0" w:line="360" w:lineRule="auto"/>
        <w:rPr>
          <w:rFonts w:ascii="Arial Nova" w:hAnsi="Arial Nova"/>
          <w:i/>
          <w:iCs/>
          <w:sz w:val="24"/>
          <w:szCs w:val="24"/>
        </w:rPr>
      </w:pPr>
      <w:r w:rsidRPr="00746B84">
        <w:rPr>
          <w:rFonts w:ascii="Arial Nova" w:hAnsi="Arial Nova"/>
          <w:i/>
          <w:iCs/>
          <w:sz w:val="24"/>
          <w:szCs w:val="24"/>
        </w:rPr>
        <w:t>the application of policies in this Framework that protect areas or assets of particular importance provides a clear reason for refusing the development proposed; or</w:t>
      </w:r>
    </w:p>
    <w:p w14:paraId="39350860" w14:textId="5A711ED3" w:rsidR="00B8285E" w:rsidRPr="00746B84" w:rsidRDefault="00697F0C" w:rsidP="00B8285E">
      <w:pPr>
        <w:pStyle w:val="ListParagraph"/>
        <w:numPr>
          <w:ilvl w:val="0"/>
          <w:numId w:val="3"/>
        </w:numPr>
        <w:spacing w:before="240" w:after="0" w:line="360" w:lineRule="auto"/>
        <w:rPr>
          <w:rFonts w:ascii="Arial Nova" w:eastAsia="Times New Roman" w:hAnsi="Arial Nova" w:cs="Arial"/>
          <w:b/>
          <w:bCs/>
          <w:i/>
          <w:iCs/>
          <w:sz w:val="24"/>
          <w:szCs w:val="24"/>
          <w:lang w:eastAsia="en-GB"/>
        </w:rPr>
      </w:pPr>
      <w:r w:rsidRPr="00746B84">
        <w:rPr>
          <w:rFonts w:ascii="Arial Nova" w:hAnsi="Arial Nova"/>
          <w:i/>
          <w:iCs/>
          <w:sz w:val="24"/>
          <w:szCs w:val="24"/>
        </w:rPr>
        <w:t>any adverse impacts of doing so would significantly and demonstrably outweigh the benefits, when assessed against the policies in this Framework taken as a whole.</w:t>
      </w:r>
      <w:r w:rsidR="00746B84">
        <w:rPr>
          <w:rFonts w:ascii="Arial Nova" w:hAnsi="Arial Nova"/>
          <w:i/>
          <w:iCs/>
          <w:sz w:val="24"/>
          <w:szCs w:val="24"/>
        </w:rPr>
        <w:t>”</w:t>
      </w:r>
      <w:r w:rsidRPr="00746B84">
        <w:rPr>
          <w:rFonts w:ascii="Arial Nova" w:hAnsi="Arial Nova"/>
          <w:i/>
          <w:iCs/>
          <w:sz w:val="24"/>
          <w:szCs w:val="24"/>
        </w:rPr>
        <w:t xml:space="preserve"> </w:t>
      </w:r>
    </w:p>
    <w:p w14:paraId="4B56E94A" w14:textId="44FE543E" w:rsidR="00746B84" w:rsidRPr="00746B84" w:rsidRDefault="00746B84" w:rsidP="00746B84">
      <w:pPr>
        <w:spacing w:before="240" w:after="0" w:line="360" w:lineRule="auto"/>
        <w:rPr>
          <w:rFonts w:ascii="Arial Nova" w:eastAsia="Times New Roman" w:hAnsi="Arial Nova" w:cs="Arial"/>
          <w:sz w:val="24"/>
          <w:szCs w:val="24"/>
          <w:lang w:eastAsia="en-GB"/>
        </w:rPr>
      </w:pPr>
      <w:r w:rsidRPr="00746B84">
        <w:rPr>
          <w:rFonts w:ascii="Arial Nova" w:eastAsia="Times New Roman" w:hAnsi="Arial Nova" w:cs="Arial"/>
          <w:sz w:val="24"/>
          <w:szCs w:val="24"/>
          <w:lang w:eastAsia="en-GB"/>
        </w:rPr>
        <w:t xml:space="preserve">Footnote 7 </w:t>
      </w:r>
      <w:proofErr w:type="gramStart"/>
      <w:r w:rsidRPr="00746B84">
        <w:rPr>
          <w:rFonts w:ascii="Arial Nova" w:eastAsia="Times New Roman" w:hAnsi="Arial Nova" w:cs="Arial"/>
          <w:sz w:val="24"/>
          <w:szCs w:val="24"/>
          <w:lang w:eastAsia="en-GB"/>
        </w:rPr>
        <w:t>states;</w:t>
      </w:r>
      <w:proofErr w:type="gramEnd"/>
    </w:p>
    <w:p w14:paraId="100704E8" w14:textId="19A86114" w:rsidR="00746B84" w:rsidRPr="00746B84" w:rsidRDefault="00746B84" w:rsidP="00746B84">
      <w:pPr>
        <w:spacing w:before="240" w:after="0" w:line="360" w:lineRule="auto"/>
        <w:rPr>
          <w:rFonts w:ascii="Arial Nova" w:eastAsia="Times New Roman" w:hAnsi="Arial Nova" w:cs="Arial"/>
          <w:b/>
          <w:bCs/>
          <w:sz w:val="24"/>
          <w:szCs w:val="24"/>
          <w:lang w:eastAsia="en-GB"/>
        </w:rPr>
      </w:pPr>
      <w:r>
        <w:rPr>
          <w:rFonts w:ascii="Arial Nova" w:hAnsi="Arial Nova"/>
          <w:i/>
          <w:iCs/>
          <w:sz w:val="24"/>
          <w:szCs w:val="24"/>
        </w:rPr>
        <w:t>“</w:t>
      </w:r>
      <w:r w:rsidRPr="00746B84">
        <w:rPr>
          <w:rFonts w:ascii="Arial Nova" w:hAnsi="Arial Nova"/>
          <w:i/>
          <w:iCs/>
          <w:sz w:val="24"/>
          <w:szCs w:val="24"/>
        </w:rPr>
        <w:t>The policies referred to are those in this Framework (rather than those in development plans) relating to: habitats sites (and those sites listed in paragraph 181) and/or designated as Sites of Special Scientific Interest; land designated as Green Belt, Local Green Space, an Area of Outstanding Natural Beauty, a National Park (or within the Broads Authority) or defined as Heritage Coast; irreplaceable habitats; designated heritage assets (and other heritage assets of archaeological interest referred to in footnote 68); and areas at risk of flooding or coastal change.</w:t>
      </w:r>
      <w:r>
        <w:rPr>
          <w:rFonts w:ascii="Arial Nova" w:hAnsi="Arial Nova"/>
          <w:i/>
          <w:iCs/>
          <w:sz w:val="24"/>
          <w:szCs w:val="24"/>
        </w:rPr>
        <w:t>”</w:t>
      </w:r>
    </w:p>
    <w:p w14:paraId="6E7E3090" w14:textId="06B28ACC" w:rsidR="00B8285E" w:rsidRPr="00A603DF" w:rsidRDefault="00697F0C" w:rsidP="00B8285E">
      <w:pPr>
        <w:spacing w:before="240" w:after="0" w:line="360" w:lineRule="auto"/>
        <w:rPr>
          <w:rFonts w:ascii="Arial Nova" w:hAnsi="Arial Nova"/>
          <w:sz w:val="24"/>
          <w:szCs w:val="24"/>
        </w:rPr>
      </w:pPr>
      <w:r w:rsidRPr="00A603DF">
        <w:rPr>
          <w:rFonts w:ascii="Arial Nova" w:hAnsi="Arial Nova"/>
          <w:sz w:val="24"/>
          <w:szCs w:val="24"/>
        </w:rPr>
        <w:t>Paragraph 38 requires Local Planning Authorities to approach decisions on proposed development in a positive and creative way</w:t>
      </w:r>
      <w:r w:rsidR="00746B84">
        <w:rPr>
          <w:rFonts w:ascii="Arial Nova" w:hAnsi="Arial Nova"/>
          <w:sz w:val="24"/>
          <w:szCs w:val="24"/>
        </w:rPr>
        <w:t>.</w:t>
      </w:r>
      <w:r w:rsidRPr="00A603DF">
        <w:rPr>
          <w:rFonts w:ascii="Arial Nova" w:hAnsi="Arial Nova"/>
          <w:sz w:val="24"/>
          <w:szCs w:val="24"/>
        </w:rPr>
        <w:t xml:space="preserve"> </w:t>
      </w:r>
    </w:p>
    <w:p w14:paraId="4E77A3D0" w14:textId="1150B48C" w:rsidR="00B8285E" w:rsidRPr="00A603DF" w:rsidRDefault="00697F0C" w:rsidP="00B8285E">
      <w:pPr>
        <w:spacing w:before="240" w:after="0" w:line="360" w:lineRule="auto"/>
        <w:rPr>
          <w:rFonts w:ascii="Arial Nova" w:hAnsi="Arial Nova"/>
          <w:sz w:val="24"/>
          <w:szCs w:val="24"/>
        </w:rPr>
      </w:pPr>
      <w:r w:rsidRPr="00A603DF">
        <w:rPr>
          <w:rFonts w:ascii="Arial Nova" w:hAnsi="Arial Nova"/>
          <w:sz w:val="24"/>
          <w:szCs w:val="24"/>
        </w:rPr>
        <w:t xml:space="preserve">Paragraph </w:t>
      </w:r>
      <w:r w:rsidR="00746B84">
        <w:rPr>
          <w:rFonts w:ascii="Arial Nova" w:hAnsi="Arial Nova"/>
          <w:sz w:val="24"/>
          <w:szCs w:val="24"/>
        </w:rPr>
        <w:t>60</w:t>
      </w:r>
      <w:r w:rsidRPr="00A603DF">
        <w:rPr>
          <w:rFonts w:ascii="Arial Nova" w:hAnsi="Arial Nova"/>
          <w:sz w:val="24"/>
          <w:szCs w:val="24"/>
        </w:rPr>
        <w:t xml:space="preserve"> sets out the Governments objective of “significantly boosting” the supply of homes, whilst paragraph 6</w:t>
      </w:r>
      <w:r w:rsidR="00746B84">
        <w:rPr>
          <w:rFonts w:ascii="Arial Nova" w:hAnsi="Arial Nova"/>
          <w:sz w:val="24"/>
          <w:szCs w:val="24"/>
        </w:rPr>
        <w:t>9</w:t>
      </w:r>
      <w:r w:rsidRPr="00A603DF">
        <w:rPr>
          <w:rFonts w:ascii="Arial Nova" w:hAnsi="Arial Nova"/>
          <w:sz w:val="24"/>
          <w:szCs w:val="24"/>
        </w:rPr>
        <w:t xml:space="preserve"> recognises that “Small and medium sized sites can make an important contribution to meeting the housing requirement of an area and are often built out relatively quickly.”</w:t>
      </w:r>
    </w:p>
    <w:p w14:paraId="0EE904C0" w14:textId="71C8C4F6" w:rsidR="00B8285E" w:rsidRPr="00A603DF" w:rsidRDefault="00697F0C" w:rsidP="00B8285E">
      <w:pPr>
        <w:spacing w:before="240" w:after="0" w:line="360" w:lineRule="auto"/>
        <w:rPr>
          <w:rFonts w:ascii="Arial Nova" w:hAnsi="Arial Nova"/>
          <w:sz w:val="24"/>
          <w:szCs w:val="24"/>
        </w:rPr>
      </w:pPr>
      <w:r w:rsidRPr="00A603DF">
        <w:rPr>
          <w:rFonts w:ascii="Arial Nova" w:hAnsi="Arial Nova"/>
          <w:sz w:val="24"/>
          <w:szCs w:val="24"/>
        </w:rPr>
        <w:lastRenderedPageBreak/>
        <w:t xml:space="preserve">Paragraph </w:t>
      </w:r>
      <w:r w:rsidR="00746B84">
        <w:rPr>
          <w:rFonts w:ascii="Arial Nova" w:hAnsi="Arial Nova"/>
          <w:sz w:val="24"/>
          <w:szCs w:val="24"/>
        </w:rPr>
        <w:t>79</w:t>
      </w:r>
      <w:r w:rsidRPr="00A603DF">
        <w:rPr>
          <w:rFonts w:ascii="Arial Nova" w:hAnsi="Arial Nova"/>
          <w:sz w:val="24"/>
          <w:szCs w:val="24"/>
        </w:rPr>
        <w:t xml:space="preserve"> seek</w:t>
      </w:r>
      <w:r w:rsidR="00746B84">
        <w:rPr>
          <w:rFonts w:ascii="Arial Nova" w:hAnsi="Arial Nova"/>
          <w:sz w:val="24"/>
          <w:szCs w:val="24"/>
        </w:rPr>
        <w:t>s</w:t>
      </w:r>
      <w:r w:rsidRPr="00A603DF">
        <w:rPr>
          <w:rFonts w:ascii="Arial Nova" w:hAnsi="Arial Nova"/>
          <w:sz w:val="24"/>
          <w:szCs w:val="24"/>
        </w:rPr>
        <w:t xml:space="preserve"> to promote sustainable development in rural areas and recognizes that rural housing can enhance or maintain the vitality of rural communities and allow villages to “grow and thrive”.</w:t>
      </w:r>
    </w:p>
    <w:p w14:paraId="3935845C" w14:textId="4E0E5AA3" w:rsidR="003C1D87" w:rsidRDefault="00697F0C" w:rsidP="003C1D87">
      <w:pPr>
        <w:spacing w:before="240" w:after="0" w:line="360" w:lineRule="auto"/>
        <w:rPr>
          <w:rFonts w:ascii="Arial Nova" w:hAnsi="Arial Nova"/>
          <w:sz w:val="24"/>
          <w:szCs w:val="24"/>
        </w:rPr>
      </w:pPr>
      <w:r w:rsidRPr="00A603DF">
        <w:rPr>
          <w:rFonts w:ascii="Arial Nova" w:hAnsi="Arial Nova"/>
          <w:sz w:val="24"/>
          <w:szCs w:val="24"/>
        </w:rPr>
        <w:t>Paragraph 9</w:t>
      </w:r>
      <w:r w:rsidR="003C1D87">
        <w:rPr>
          <w:rFonts w:ascii="Arial Nova" w:hAnsi="Arial Nova"/>
          <w:sz w:val="24"/>
          <w:szCs w:val="24"/>
        </w:rPr>
        <w:t>3</w:t>
      </w:r>
      <w:r w:rsidRPr="00A603DF">
        <w:rPr>
          <w:rFonts w:ascii="Arial Nova" w:hAnsi="Arial Nova"/>
          <w:sz w:val="24"/>
          <w:szCs w:val="24"/>
        </w:rPr>
        <w:t xml:space="preserve"> </w:t>
      </w:r>
      <w:proofErr w:type="gramStart"/>
      <w:r w:rsidRPr="00A603DF">
        <w:rPr>
          <w:rFonts w:ascii="Arial Nova" w:hAnsi="Arial Nova"/>
          <w:sz w:val="24"/>
          <w:szCs w:val="24"/>
        </w:rPr>
        <w:t>states;</w:t>
      </w:r>
      <w:proofErr w:type="gramEnd"/>
      <w:r w:rsidRPr="00A603DF">
        <w:rPr>
          <w:rFonts w:ascii="Arial Nova" w:hAnsi="Arial Nova"/>
          <w:sz w:val="24"/>
          <w:szCs w:val="24"/>
        </w:rPr>
        <w:t xml:space="preserve"> </w:t>
      </w:r>
    </w:p>
    <w:p w14:paraId="58423A51" w14:textId="7B5E7EAE" w:rsidR="003C1D87" w:rsidRPr="003C1D87" w:rsidRDefault="003C1D87" w:rsidP="003C1D87">
      <w:pPr>
        <w:spacing w:before="240" w:after="0" w:line="360" w:lineRule="auto"/>
        <w:rPr>
          <w:rFonts w:ascii="Arial Nova" w:hAnsi="Arial Nova"/>
          <w:i/>
          <w:iCs/>
          <w:sz w:val="24"/>
          <w:szCs w:val="24"/>
        </w:rPr>
      </w:pPr>
      <w:r w:rsidRPr="003C1D87">
        <w:rPr>
          <w:rFonts w:ascii="Arial Nova" w:hAnsi="Arial Nova"/>
          <w:i/>
          <w:iCs/>
          <w:sz w:val="24"/>
          <w:szCs w:val="24"/>
        </w:rPr>
        <w:t xml:space="preserve">“To provide the social, </w:t>
      </w:r>
      <w:proofErr w:type="gramStart"/>
      <w:r w:rsidRPr="003C1D87">
        <w:rPr>
          <w:rFonts w:ascii="Arial Nova" w:hAnsi="Arial Nova"/>
          <w:i/>
          <w:iCs/>
          <w:sz w:val="24"/>
          <w:szCs w:val="24"/>
        </w:rPr>
        <w:t>recreational</w:t>
      </w:r>
      <w:proofErr w:type="gramEnd"/>
      <w:r w:rsidRPr="003C1D87">
        <w:rPr>
          <w:rFonts w:ascii="Arial Nova" w:hAnsi="Arial Nova"/>
          <w:i/>
          <w:iCs/>
          <w:sz w:val="24"/>
          <w:szCs w:val="24"/>
        </w:rPr>
        <w:t xml:space="preserve"> and cultural facilities and services the community needs, planning policies and decisions should: </w:t>
      </w:r>
    </w:p>
    <w:p w14:paraId="201A2EE9" w14:textId="77777777" w:rsidR="003C1D87" w:rsidRPr="003C1D87" w:rsidRDefault="003C1D87" w:rsidP="003C1D87">
      <w:pPr>
        <w:spacing w:before="240" w:after="0" w:line="360" w:lineRule="auto"/>
        <w:rPr>
          <w:rFonts w:ascii="Arial Nova" w:hAnsi="Arial Nova"/>
          <w:i/>
          <w:iCs/>
          <w:sz w:val="24"/>
          <w:szCs w:val="24"/>
        </w:rPr>
      </w:pPr>
      <w:r w:rsidRPr="003C1D87">
        <w:rPr>
          <w:rFonts w:ascii="Arial Nova" w:hAnsi="Arial Nova"/>
          <w:i/>
          <w:iCs/>
          <w:sz w:val="24"/>
          <w:szCs w:val="24"/>
        </w:rPr>
        <w:t xml:space="preserve">a) plan positively for the provision and use of shared spaces, community facilities (such as local shops, meeting places, sports venues, open space, cultural buildings, public houses and places of worship) and other local services to enhance the sustainability of communities and residential </w:t>
      </w:r>
      <w:proofErr w:type="gramStart"/>
      <w:r w:rsidRPr="003C1D87">
        <w:rPr>
          <w:rFonts w:ascii="Arial Nova" w:hAnsi="Arial Nova"/>
          <w:i/>
          <w:iCs/>
          <w:sz w:val="24"/>
          <w:szCs w:val="24"/>
        </w:rPr>
        <w:t>environments;</w:t>
      </w:r>
      <w:proofErr w:type="gramEnd"/>
      <w:r w:rsidRPr="003C1D87">
        <w:rPr>
          <w:rFonts w:ascii="Arial Nova" w:hAnsi="Arial Nova"/>
          <w:i/>
          <w:iCs/>
          <w:sz w:val="24"/>
          <w:szCs w:val="24"/>
        </w:rPr>
        <w:t xml:space="preserve"> </w:t>
      </w:r>
    </w:p>
    <w:p w14:paraId="6AE25210" w14:textId="77777777" w:rsidR="003C1D87" w:rsidRPr="003C1D87" w:rsidRDefault="003C1D87" w:rsidP="003C1D87">
      <w:pPr>
        <w:spacing w:before="240" w:after="0" w:line="360" w:lineRule="auto"/>
        <w:rPr>
          <w:rFonts w:ascii="Arial Nova" w:hAnsi="Arial Nova"/>
          <w:i/>
          <w:iCs/>
          <w:sz w:val="24"/>
          <w:szCs w:val="24"/>
        </w:rPr>
      </w:pPr>
      <w:r w:rsidRPr="003C1D87">
        <w:rPr>
          <w:rFonts w:ascii="Arial Nova" w:hAnsi="Arial Nova"/>
          <w:i/>
          <w:iCs/>
          <w:sz w:val="24"/>
          <w:szCs w:val="24"/>
        </w:rPr>
        <w:t xml:space="preserve">b) take into account and support the delivery of local strategies to improve health, social and cultural well-being for all sections of the </w:t>
      </w:r>
      <w:proofErr w:type="gramStart"/>
      <w:r w:rsidRPr="003C1D87">
        <w:rPr>
          <w:rFonts w:ascii="Arial Nova" w:hAnsi="Arial Nova"/>
          <w:i/>
          <w:iCs/>
          <w:sz w:val="24"/>
          <w:szCs w:val="24"/>
        </w:rPr>
        <w:t>community;</w:t>
      </w:r>
      <w:proofErr w:type="gramEnd"/>
      <w:r w:rsidRPr="003C1D87">
        <w:rPr>
          <w:rFonts w:ascii="Arial Nova" w:hAnsi="Arial Nova"/>
          <w:i/>
          <w:iCs/>
          <w:sz w:val="24"/>
          <w:szCs w:val="24"/>
        </w:rPr>
        <w:t xml:space="preserve"> </w:t>
      </w:r>
    </w:p>
    <w:p w14:paraId="6945185A" w14:textId="77777777" w:rsidR="003C1D87" w:rsidRPr="003C1D87" w:rsidRDefault="003C1D87" w:rsidP="003C1D87">
      <w:pPr>
        <w:spacing w:before="240" w:after="0" w:line="360" w:lineRule="auto"/>
        <w:rPr>
          <w:rFonts w:ascii="Arial Nova" w:hAnsi="Arial Nova"/>
          <w:i/>
          <w:iCs/>
          <w:sz w:val="24"/>
          <w:szCs w:val="24"/>
        </w:rPr>
      </w:pPr>
      <w:r w:rsidRPr="003C1D87">
        <w:rPr>
          <w:rFonts w:ascii="Arial Nova" w:hAnsi="Arial Nova"/>
          <w:i/>
          <w:iCs/>
          <w:sz w:val="24"/>
          <w:szCs w:val="24"/>
        </w:rPr>
        <w:t xml:space="preserve">c) guard against the unnecessary loss of valued facilities and services, particularly where this would reduce the community’s ability to meet its day-to-day </w:t>
      </w:r>
      <w:proofErr w:type="gramStart"/>
      <w:r w:rsidRPr="003C1D87">
        <w:rPr>
          <w:rFonts w:ascii="Arial Nova" w:hAnsi="Arial Nova"/>
          <w:i/>
          <w:iCs/>
          <w:sz w:val="24"/>
          <w:szCs w:val="24"/>
        </w:rPr>
        <w:t>needs;</w:t>
      </w:r>
      <w:proofErr w:type="gramEnd"/>
      <w:r w:rsidRPr="003C1D87">
        <w:rPr>
          <w:rFonts w:ascii="Arial Nova" w:hAnsi="Arial Nova"/>
          <w:i/>
          <w:iCs/>
          <w:sz w:val="24"/>
          <w:szCs w:val="24"/>
        </w:rPr>
        <w:t xml:space="preserve"> </w:t>
      </w:r>
    </w:p>
    <w:p w14:paraId="73119A07" w14:textId="77777777" w:rsidR="003C1D87" w:rsidRPr="003C1D87" w:rsidRDefault="003C1D87" w:rsidP="003C1D87">
      <w:pPr>
        <w:spacing w:before="240" w:after="0" w:line="360" w:lineRule="auto"/>
        <w:rPr>
          <w:rFonts w:ascii="Arial Nova" w:hAnsi="Arial Nova"/>
          <w:i/>
          <w:iCs/>
          <w:sz w:val="24"/>
          <w:szCs w:val="24"/>
        </w:rPr>
      </w:pPr>
      <w:r w:rsidRPr="003C1D87">
        <w:rPr>
          <w:rFonts w:ascii="Arial Nova" w:hAnsi="Arial Nova"/>
          <w:i/>
          <w:iCs/>
          <w:sz w:val="24"/>
          <w:szCs w:val="24"/>
        </w:rPr>
        <w:t xml:space="preserve">d) ensure that established shops, </w:t>
      </w:r>
      <w:proofErr w:type="gramStart"/>
      <w:r w:rsidRPr="003C1D87">
        <w:rPr>
          <w:rFonts w:ascii="Arial Nova" w:hAnsi="Arial Nova"/>
          <w:i/>
          <w:iCs/>
          <w:sz w:val="24"/>
          <w:szCs w:val="24"/>
        </w:rPr>
        <w:t>facilities</w:t>
      </w:r>
      <w:proofErr w:type="gramEnd"/>
      <w:r w:rsidRPr="003C1D87">
        <w:rPr>
          <w:rFonts w:ascii="Arial Nova" w:hAnsi="Arial Nova"/>
          <w:i/>
          <w:iCs/>
          <w:sz w:val="24"/>
          <w:szCs w:val="24"/>
        </w:rPr>
        <w:t xml:space="preserve"> and services are able to develop and modernise, and are retained for the benefit of the community; and </w:t>
      </w:r>
    </w:p>
    <w:p w14:paraId="17B7F17D" w14:textId="67902D91" w:rsidR="003C1D87" w:rsidRPr="003C1D87" w:rsidRDefault="003C1D87" w:rsidP="003C1D87">
      <w:pPr>
        <w:spacing w:before="240" w:after="0" w:line="360" w:lineRule="auto"/>
        <w:rPr>
          <w:rFonts w:ascii="Arial Nova" w:hAnsi="Arial Nova"/>
          <w:i/>
          <w:iCs/>
          <w:sz w:val="24"/>
          <w:szCs w:val="24"/>
        </w:rPr>
      </w:pPr>
      <w:r w:rsidRPr="003C1D87">
        <w:rPr>
          <w:rFonts w:ascii="Arial Nova" w:hAnsi="Arial Nova"/>
          <w:i/>
          <w:iCs/>
          <w:sz w:val="24"/>
          <w:szCs w:val="24"/>
        </w:rPr>
        <w:t>e) ensure an integrated approach to considering the location of housing, economic uses and community facilities and services.”</w:t>
      </w:r>
    </w:p>
    <w:p w14:paraId="3056D4DC" w14:textId="77777777" w:rsidR="00B8285E" w:rsidRPr="00A603DF" w:rsidRDefault="00697F0C" w:rsidP="00B8285E">
      <w:pPr>
        <w:spacing w:before="240" w:after="0" w:line="360" w:lineRule="auto"/>
        <w:rPr>
          <w:rFonts w:ascii="Arial Nova" w:hAnsi="Arial Nova"/>
          <w:sz w:val="24"/>
          <w:szCs w:val="24"/>
        </w:rPr>
      </w:pPr>
      <w:r w:rsidRPr="00A603DF">
        <w:rPr>
          <w:rFonts w:ascii="Arial Nova" w:hAnsi="Arial Nova"/>
          <w:b/>
          <w:bCs/>
          <w:sz w:val="24"/>
          <w:szCs w:val="24"/>
        </w:rPr>
        <w:t>5. Ashford Local Plan 2030</w:t>
      </w:r>
      <w:r w:rsidRPr="00A603DF">
        <w:rPr>
          <w:rFonts w:ascii="Arial Nova" w:hAnsi="Arial Nova"/>
          <w:sz w:val="24"/>
          <w:szCs w:val="24"/>
        </w:rPr>
        <w:t xml:space="preserve">. </w:t>
      </w:r>
    </w:p>
    <w:p w14:paraId="7FC24B53" w14:textId="77777777" w:rsidR="00B8285E" w:rsidRPr="00A603DF" w:rsidRDefault="00697F0C" w:rsidP="00B8285E">
      <w:pPr>
        <w:spacing w:before="240" w:after="0" w:line="360" w:lineRule="auto"/>
        <w:rPr>
          <w:rFonts w:ascii="Arial Nova" w:hAnsi="Arial Nova"/>
          <w:sz w:val="24"/>
          <w:szCs w:val="24"/>
        </w:rPr>
      </w:pPr>
      <w:r w:rsidRPr="00A603DF">
        <w:rPr>
          <w:rFonts w:ascii="Arial Nova" w:hAnsi="Arial Nova"/>
          <w:sz w:val="24"/>
          <w:szCs w:val="24"/>
        </w:rPr>
        <w:t xml:space="preserve">The Ashford Local Plan was adopted in February 2019. It seeks to establish a Policy and Delivery Framework to provide clear and firm guidance to ensure that the Councils aims for the Borough are achieved where they relate to issues of planning and land use. It covers the period between 2011-2030. </w:t>
      </w:r>
    </w:p>
    <w:p w14:paraId="6C85AE9A" w14:textId="77777777" w:rsidR="00B8285E" w:rsidRPr="00A603DF" w:rsidRDefault="00697F0C" w:rsidP="00B8285E">
      <w:pPr>
        <w:spacing w:before="240" w:after="0" w:line="360" w:lineRule="auto"/>
        <w:rPr>
          <w:rFonts w:ascii="Arial Nova" w:hAnsi="Arial Nova"/>
          <w:sz w:val="24"/>
          <w:szCs w:val="24"/>
        </w:rPr>
      </w:pPr>
      <w:r w:rsidRPr="00A603DF">
        <w:rPr>
          <w:rFonts w:ascii="Arial Nova" w:hAnsi="Arial Nova"/>
          <w:sz w:val="24"/>
          <w:szCs w:val="24"/>
        </w:rPr>
        <w:t xml:space="preserve">Policy SP2 sets out the ‘Strategic Approach to Housing Delivery’. It requires 13,118 net additional dwellings to be delivered between 2018 and 2030. The housing trajectory identifies existing commitments and new allocations and a requirement for </w:t>
      </w:r>
      <w:r w:rsidRPr="00A603DF">
        <w:rPr>
          <w:rFonts w:ascii="Arial Nova" w:hAnsi="Arial Nova"/>
          <w:sz w:val="24"/>
          <w:szCs w:val="24"/>
        </w:rPr>
        <w:lastRenderedPageBreak/>
        <w:t xml:space="preserve">a contribution from </w:t>
      </w:r>
      <w:proofErr w:type="spellStart"/>
      <w:r w:rsidRPr="00A603DF">
        <w:rPr>
          <w:rFonts w:ascii="Arial Nova" w:hAnsi="Arial Nova"/>
          <w:sz w:val="24"/>
          <w:szCs w:val="24"/>
        </w:rPr>
        <w:t>non allocated</w:t>
      </w:r>
      <w:proofErr w:type="spellEnd"/>
      <w:r w:rsidRPr="00A603DF">
        <w:rPr>
          <w:rFonts w:ascii="Arial Nova" w:hAnsi="Arial Nova"/>
          <w:sz w:val="24"/>
          <w:szCs w:val="24"/>
        </w:rPr>
        <w:t xml:space="preserve"> sites (Windfalls) of 1,000 dwellings during the plan period. </w:t>
      </w:r>
    </w:p>
    <w:p w14:paraId="07192D98" w14:textId="77777777" w:rsidR="00B8285E" w:rsidRPr="00A603DF" w:rsidRDefault="00697F0C" w:rsidP="00B8285E">
      <w:pPr>
        <w:spacing w:before="240" w:after="0" w:line="360" w:lineRule="auto"/>
        <w:rPr>
          <w:rFonts w:ascii="Arial Nova" w:hAnsi="Arial Nova"/>
          <w:sz w:val="24"/>
          <w:szCs w:val="24"/>
        </w:rPr>
      </w:pPr>
      <w:r w:rsidRPr="00A603DF">
        <w:rPr>
          <w:rFonts w:ascii="Arial Nova" w:hAnsi="Arial Nova"/>
          <w:sz w:val="24"/>
          <w:szCs w:val="24"/>
        </w:rPr>
        <w:t xml:space="preserve">Policy S4 allocates land North of Steeds Lane and Magpie Hall Road for residential development with an indicative capacity of 400 dwellings. It </w:t>
      </w:r>
      <w:proofErr w:type="gramStart"/>
      <w:r w:rsidRPr="00A603DF">
        <w:rPr>
          <w:rFonts w:ascii="Arial Nova" w:hAnsi="Arial Nova"/>
          <w:sz w:val="24"/>
          <w:szCs w:val="24"/>
        </w:rPr>
        <w:t>states;</w:t>
      </w:r>
      <w:proofErr w:type="gramEnd"/>
      <w:r w:rsidRPr="00A603DF">
        <w:rPr>
          <w:rFonts w:ascii="Arial Nova" w:hAnsi="Arial Nova"/>
          <w:sz w:val="24"/>
          <w:szCs w:val="24"/>
        </w:rPr>
        <w:t xml:space="preserve"> </w:t>
      </w:r>
    </w:p>
    <w:p w14:paraId="792905CD" w14:textId="77777777" w:rsidR="00B8285E" w:rsidRPr="003C1D87" w:rsidRDefault="00B8285E" w:rsidP="00B8285E">
      <w:pPr>
        <w:spacing w:before="240" w:after="0" w:line="360" w:lineRule="auto"/>
        <w:rPr>
          <w:rFonts w:ascii="Arial Nova" w:hAnsi="Arial Nova"/>
          <w:i/>
          <w:iCs/>
          <w:sz w:val="24"/>
          <w:szCs w:val="24"/>
        </w:rPr>
      </w:pPr>
      <w:r w:rsidRPr="003C1D87">
        <w:rPr>
          <w:rFonts w:ascii="Arial Nova" w:hAnsi="Arial Nova"/>
          <w:i/>
          <w:iCs/>
          <w:sz w:val="24"/>
          <w:szCs w:val="24"/>
        </w:rPr>
        <w:t>“</w:t>
      </w:r>
      <w:r w:rsidR="00697F0C" w:rsidRPr="003C1D87">
        <w:rPr>
          <w:rFonts w:ascii="Arial Nova" w:hAnsi="Arial Nova"/>
          <w:i/>
          <w:iCs/>
          <w:sz w:val="24"/>
          <w:szCs w:val="24"/>
        </w:rPr>
        <w:t xml:space="preserve">Land north of Steeds Lane and Magpie Hall Road is proposed for residential development, with an indicative capacity of 400 dwellings. Development proposals for this site shall be designed and implemented in accordance with an agreed masterplan for the general layout and delivery of development and related infrastructure on the site. The masterplan shall include details of the following </w:t>
      </w:r>
      <w:proofErr w:type="gramStart"/>
      <w:r w:rsidR="00697F0C" w:rsidRPr="003C1D87">
        <w:rPr>
          <w:rFonts w:ascii="Arial Nova" w:hAnsi="Arial Nova"/>
          <w:i/>
          <w:iCs/>
          <w:sz w:val="24"/>
          <w:szCs w:val="24"/>
        </w:rPr>
        <w:t>elements:-</w:t>
      </w:r>
      <w:proofErr w:type="gramEnd"/>
      <w:r w:rsidR="00697F0C" w:rsidRPr="003C1D87">
        <w:rPr>
          <w:rFonts w:ascii="Arial Nova" w:hAnsi="Arial Nova"/>
          <w:i/>
          <w:iCs/>
          <w:sz w:val="24"/>
          <w:szCs w:val="24"/>
        </w:rPr>
        <w:t xml:space="preserve"> </w:t>
      </w:r>
    </w:p>
    <w:p w14:paraId="1A72984A" w14:textId="77777777" w:rsidR="00B8285E" w:rsidRPr="003C1D87" w:rsidRDefault="00697F0C" w:rsidP="00B8285E">
      <w:pPr>
        <w:spacing w:before="240" w:after="0" w:line="360" w:lineRule="auto"/>
        <w:rPr>
          <w:rFonts w:ascii="Arial Nova" w:hAnsi="Arial Nova"/>
          <w:i/>
          <w:iCs/>
          <w:sz w:val="24"/>
          <w:szCs w:val="24"/>
        </w:rPr>
      </w:pPr>
      <w:r w:rsidRPr="003C1D87">
        <w:rPr>
          <w:rFonts w:ascii="Arial Nova" w:hAnsi="Arial Nova"/>
          <w:i/>
          <w:iCs/>
          <w:sz w:val="24"/>
          <w:szCs w:val="24"/>
        </w:rPr>
        <w:t xml:space="preserve">a) Design and layout principles – a series of models or codes that set out the prevailing scale and form of the urban environment to be created in each of the three separate areas of the site (north of the cricket ground; east of Bond Lane and west of Ashford Road).This will include the mean net residential densities to be created in each area as well as road hierarchies, streetscape treatments and building height to street width ratios; </w:t>
      </w:r>
    </w:p>
    <w:p w14:paraId="42FA5D6D" w14:textId="77777777" w:rsidR="00B8285E" w:rsidRPr="003C1D87" w:rsidRDefault="00697F0C" w:rsidP="00B8285E">
      <w:pPr>
        <w:spacing w:before="240" w:after="0" w:line="360" w:lineRule="auto"/>
        <w:rPr>
          <w:rFonts w:ascii="Arial Nova" w:hAnsi="Arial Nova"/>
          <w:i/>
          <w:iCs/>
          <w:sz w:val="24"/>
          <w:szCs w:val="24"/>
        </w:rPr>
      </w:pPr>
      <w:r w:rsidRPr="003C1D87">
        <w:rPr>
          <w:rFonts w:ascii="Arial Nova" w:hAnsi="Arial Nova"/>
          <w:i/>
          <w:iCs/>
          <w:sz w:val="24"/>
          <w:szCs w:val="24"/>
        </w:rPr>
        <w:t xml:space="preserve">b) Highway access proposals – details of junction arrangements on Ashford Road, Steeds Lane and Bond </w:t>
      </w:r>
      <w:proofErr w:type="gramStart"/>
      <w:r w:rsidRPr="003C1D87">
        <w:rPr>
          <w:rFonts w:ascii="Arial Nova" w:hAnsi="Arial Nova"/>
          <w:i/>
          <w:iCs/>
          <w:sz w:val="24"/>
          <w:szCs w:val="24"/>
        </w:rPr>
        <w:t>Lane;</w:t>
      </w:r>
      <w:proofErr w:type="gramEnd"/>
      <w:r w:rsidRPr="003C1D87">
        <w:rPr>
          <w:rFonts w:ascii="Arial Nova" w:hAnsi="Arial Nova"/>
          <w:i/>
          <w:iCs/>
          <w:sz w:val="24"/>
          <w:szCs w:val="24"/>
        </w:rPr>
        <w:t xml:space="preserve"> </w:t>
      </w:r>
    </w:p>
    <w:p w14:paraId="1BD37C81" w14:textId="77777777" w:rsidR="00B8285E" w:rsidRPr="003C1D87" w:rsidRDefault="00697F0C" w:rsidP="00B8285E">
      <w:pPr>
        <w:spacing w:before="240" w:after="0" w:line="360" w:lineRule="auto"/>
        <w:rPr>
          <w:rFonts w:ascii="Arial Nova" w:hAnsi="Arial Nova"/>
          <w:i/>
          <w:iCs/>
          <w:sz w:val="24"/>
          <w:szCs w:val="24"/>
        </w:rPr>
      </w:pPr>
      <w:r w:rsidRPr="003C1D87">
        <w:rPr>
          <w:rFonts w:ascii="Arial Nova" w:hAnsi="Arial Nova"/>
          <w:i/>
          <w:iCs/>
          <w:sz w:val="24"/>
          <w:szCs w:val="24"/>
        </w:rPr>
        <w:t xml:space="preserve">c) Traffic management – details of any traffic / speed management measures proposed on any adopted highway within the </w:t>
      </w:r>
      <w:proofErr w:type="gramStart"/>
      <w:r w:rsidRPr="003C1D87">
        <w:rPr>
          <w:rFonts w:ascii="Arial Nova" w:hAnsi="Arial Nova"/>
          <w:i/>
          <w:iCs/>
          <w:sz w:val="24"/>
          <w:szCs w:val="24"/>
        </w:rPr>
        <w:t>site;</w:t>
      </w:r>
      <w:proofErr w:type="gramEnd"/>
      <w:r w:rsidRPr="003C1D87">
        <w:rPr>
          <w:rFonts w:ascii="Arial Nova" w:hAnsi="Arial Nova"/>
          <w:i/>
          <w:iCs/>
          <w:sz w:val="24"/>
          <w:szCs w:val="24"/>
        </w:rPr>
        <w:t xml:space="preserve"> </w:t>
      </w:r>
    </w:p>
    <w:p w14:paraId="3B50880E" w14:textId="77777777" w:rsidR="00B8285E" w:rsidRPr="003C1D87" w:rsidRDefault="00697F0C" w:rsidP="00B8285E">
      <w:pPr>
        <w:spacing w:before="240" w:after="0" w:line="360" w:lineRule="auto"/>
        <w:rPr>
          <w:rFonts w:ascii="Arial Nova" w:hAnsi="Arial Nova"/>
          <w:i/>
          <w:iCs/>
          <w:sz w:val="24"/>
          <w:szCs w:val="24"/>
        </w:rPr>
      </w:pPr>
      <w:r w:rsidRPr="003C1D87">
        <w:rPr>
          <w:rFonts w:ascii="Arial Nova" w:hAnsi="Arial Nova"/>
          <w:i/>
          <w:iCs/>
          <w:sz w:val="24"/>
          <w:szCs w:val="24"/>
        </w:rPr>
        <w:t xml:space="preserve">d) Ecology – Appropriate species and habitat surveys will be carried out. Results will inform ecological mitigation measures to be provided on the site and proposals for implementation, </w:t>
      </w:r>
      <w:proofErr w:type="gramStart"/>
      <w:r w:rsidRPr="003C1D87">
        <w:rPr>
          <w:rFonts w:ascii="Arial Nova" w:hAnsi="Arial Nova"/>
          <w:i/>
          <w:iCs/>
          <w:sz w:val="24"/>
          <w:szCs w:val="24"/>
        </w:rPr>
        <w:t>maintenance</w:t>
      </w:r>
      <w:proofErr w:type="gramEnd"/>
      <w:r w:rsidRPr="003C1D87">
        <w:rPr>
          <w:rFonts w:ascii="Arial Nova" w:hAnsi="Arial Nova"/>
          <w:i/>
          <w:iCs/>
          <w:sz w:val="24"/>
          <w:szCs w:val="24"/>
        </w:rPr>
        <w:t xml:space="preserve"> and monitoring in accordance with policy ENV1. Particular attention to the conservation and enhancement of Isaacs Wood (Ancient woodland) will be </w:t>
      </w:r>
      <w:proofErr w:type="gramStart"/>
      <w:r w:rsidRPr="003C1D87">
        <w:rPr>
          <w:rFonts w:ascii="Arial Nova" w:hAnsi="Arial Nova"/>
          <w:i/>
          <w:iCs/>
          <w:sz w:val="24"/>
          <w:szCs w:val="24"/>
        </w:rPr>
        <w:t>required;</w:t>
      </w:r>
      <w:proofErr w:type="gramEnd"/>
      <w:r w:rsidRPr="003C1D87">
        <w:rPr>
          <w:rFonts w:ascii="Arial Nova" w:hAnsi="Arial Nova"/>
          <w:i/>
          <w:iCs/>
          <w:sz w:val="24"/>
          <w:szCs w:val="24"/>
        </w:rPr>
        <w:t xml:space="preserve"> </w:t>
      </w:r>
    </w:p>
    <w:p w14:paraId="26DC5FE2" w14:textId="77777777" w:rsidR="00B8285E" w:rsidRPr="003C1D87" w:rsidRDefault="00697F0C" w:rsidP="00B8285E">
      <w:pPr>
        <w:spacing w:before="240" w:after="0" w:line="360" w:lineRule="auto"/>
        <w:rPr>
          <w:rFonts w:ascii="Arial Nova" w:hAnsi="Arial Nova"/>
          <w:i/>
          <w:iCs/>
          <w:sz w:val="24"/>
          <w:szCs w:val="24"/>
        </w:rPr>
      </w:pPr>
      <w:r w:rsidRPr="003C1D87">
        <w:rPr>
          <w:rFonts w:ascii="Arial Nova" w:hAnsi="Arial Nova"/>
          <w:i/>
          <w:iCs/>
          <w:sz w:val="24"/>
          <w:szCs w:val="24"/>
        </w:rPr>
        <w:t xml:space="preserve">e) Landscaping and open space – details showing where strategic areas of landscaping and open space will be provided, including the retention of a significant open buffer area between the northern extent of the built part of the development </w:t>
      </w:r>
      <w:r w:rsidRPr="003C1D87">
        <w:rPr>
          <w:rFonts w:ascii="Arial Nova" w:hAnsi="Arial Nova"/>
          <w:i/>
          <w:iCs/>
          <w:sz w:val="24"/>
          <w:szCs w:val="24"/>
        </w:rPr>
        <w:lastRenderedPageBreak/>
        <w:t xml:space="preserve">and Kingsnorth village as shown on the policies map, and between the eastern extent of the built part of the development and the site </w:t>
      </w:r>
      <w:proofErr w:type="gramStart"/>
      <w:r w:rsidRPr="003C1D87">
        <w:rPr>
          <w:rFonts w:ascii="Arial Nova" w:hAnsi="Arial Nova"/>
          <w:i/>
          <w:iCs/>
          <w:sz w:val="24"/>
          <w:szCs w:val="24"/>
        </w:rPr>
        <w:t>boundary;</w:t>
      </w:r>
      <w:proofErr w:type="gramEnd"/>
      <w:r w:rsidRPr="003C1D87">
        <w:rPr>
          <w:rFonts w:ascii="Arial Nova" w:hAnsi="Arial Nova"/>
          <w:i/>
          <w:iCs/>
          <w:sz w:val="24"/>
          <w:szCs w:val="24"/>
        </w:rPr>
        <w:t xml:space="preserve"> </w:t>
      </w:r>
    </w:p>
    <w:p w14:paraId="7D3E4698" w14:textId="77777777" w:rsidR="00B8285E" w:rsidRPr="003C1D87" w:rsidRDefault="00697F0C" w:rsidP="00B8285E">
      <w:pPr>
        <w:spacing w:before="240" w:after="0" w:line="360" w:lineRule="auto"/>
        <w:rPr>
          <w:rFonts w:ascii="Arial Nova" w:hAnsi="Arial Nova"/>
          <w:i/>
          <w:iCs/>
          <w:sz w:val="24"/>
          <w:szCs w:val="24"/>
        </w:rPr>
      </w:pPr>
      <w:r w:rsidRPr="003C1D87">
        <w:rPr>
          <w:rFonts w:ascii="Arial Nova" w:hAnsi="Arial Nova"/>
          <w:i/>
          <w:iCs/>
          <w:sz w:val="24"/>
          <w:szCs w:val="24"/>
        </w:rPr>
        <w:t xml:space="preserve">f) Drainage – the layout and treatment of surface water drainage </w:t>
      </w:r>
      <w:proofErr w:type="gramStart"/>
      <w:r w:rsidRPr="003C1D87">
        <w:rPr>
          <w:rFonts w:ascii="Arial Nova" w:hAnsi="Arial Nova"/>
          <w:i/>
          <w:iCs/>
          <w:sz w:val="24"/>
          <w:szCs w:val="24"/>
        </w:rPr>
        <w:t>through the use of</w:t>
      </w:r>
      <w:proofErr w:type="gramEnd"/>
      <w:r w:rsidRPr="003C1D87">
        <w:rPr>
          <w:rFonts w:ascii="Arial Nova" w:hAnsi="Arial Nova"/>
          <w:i/>
          <w:iCs/>
          <w:sz w:val="24"/>
          <w:szCs w:val="24"/>
        </w:rPr>
        <w:t xml:space="preserve"> </w:t>
      </w:r>
      <w:proofErr w:type="spellStart"/>
      <w:r w:rsidRPr="003C1D87">
        <w:rPr>
          <w:rFonts w:ascii="Arial Nova" w:hAnsi="Arial Nova"/>
          <w:i/>
          <w:iCs/>
          <w:sz w:val="24"/>
          <w:szCs w:val="24"/>
        </w:rPr>
        <w:t>SuDS</w:t>
      </w:r>
      <w:proofErr w:type="spellEnd"/>
      <w:r w:rsidRPr="003C1D87">
        <w:rPr>
          <w:rFonts w:ascii="Arial Nova" w:hAnsi="Arial Nova"/>
          <w:i/>
          <w:iCs/>
          <w:sz w:val="24"/>
          <w:szCs w:val="24"/>
        </w:rPr>
        <w:t xml:space="preserve"> should be provided as an integral part of the landscape design and open space strategy along with acceptable maintenance arrangements and, west of Ashford Road, be compatible with drainage proposals serving the proposed Court Lodge development. The development should provide a connection to the nearest point of adequate capacity in the sewerage network, in collaboration with the service provider and provide future access to the existing sewerage infrastructure for maintenance and upsizing </w:t>
      </w:r>
      <w:proofErr w:type="gramStart"/>
      <w:r w:rsidRPr="003C1D87">
        <w:rPr>
          <w:rFonts w:ascii="Arial Nova" w:hAnsi="Arial Nova"/>
          <w:i/>
          <w:iCs/>
          <w:sz w:val="24"/>
          <w:szCs w:val="24"/>
        </w:rPr>
        <w:t>purposes;</w:t>
      </w:r>
      <w:proofErr w:type="gramEnd"/>
      <w:r w:rsidRPr="003C1D87">
        <w:rPr>
          <w:rFonts w:ascii="Arial Nova" w:hAnsi="Arial Nova"/>
          <w:i/>
          <w:iCs/>
          <w:sz w:val="24"/>
          <w:szCs w:val="24"/>
        </w:rPr>
        <w:t xml:space="preserve"> </w:t>
      </w:r>
    </w:p>
    <w:p w14:paraId="506CFFA7" w14:textId="77777777" w:rsidR="00B8285E" w:rsidRPr="003C1D87" w:rsidRDefault="00697F0C" w:rsidP="00B8285E">
      <w:pPr>
        <w:spacing w:before="240" w:after="0" w:line="360" w:lineRule="auto"/>
        <w:rPr>
          <w:rFonts w:ascii="Arial Nova" w:hAnsi="Arial Nova"/>
          <w:i/>
          <w:iCs/>
          <w:sz w:val="24"/>
          <w:szCs w:val="24"/>
        </w:rPr>
      </w:pPr>
      <w:r w:rsidRPr="003C1D87">
        <w:rPr>
          <w:rFonts w:ascii="Arial Nova" w:hAnsi="Arial Nova"/>
          <w:i/>
          <w:iCs/>
          <w:sz w:val="24"/>
          <w:szCs w:val="24"/>
        </w:rPr>
        <w:t xml:space="preserve">g) Pedestrian / cycleway routes - provide a network of pedestrian and cycle routes throughout the development with connections to existing rural routes and public rights of way and to the new development at Court Lodge; and, </w:t>
      </w:r>
    </w:p>
    <w:p w14:paraId="7755B43F" w14:textId="77777777" w:rsidR="00B8285E" w:rsidRPr="003C1D87" w:rsidRDefault="00697F0C" w:rsidP="00B8285E">
      <w:pPr>
        <w:spacing w:before="240" w:after="0" w:line="360" w:lineRule="auto"/>
        <w:rPr>
          <w:rFonts w:ascii="Arial Nova" w:hAnsi="Arial Nova"/>
          <w:i/>
          <w:iCs/>
          <w:sz w:val="24"/>
          <w:szCs w:val="24"/>
        </w:rPr>
      </w:pPr>
      <w:r w:rsidRPr="003C1D87">
        <w:rPr>
          <w:rFonts w:ascii="Arial Nova" w:hAnsi="Arial Nova"/>
          <w:i/>
          <w:iCs/>
          <w:sz w:val="24"/>
          <w:szCs w:val="24"/>
        </w:rPr>
        <w:t xml:space="preserve">h) Community facilities – Public open space and suitably equipped play areas needed to serve the development, taking the opportunity to create a sense of the heart of the community being based around the cricket field at the main traffic corridor – Ashford Road. A local convenience store should be located here in a way that can take advantage of passing trade. A specific set of projects related to the scale of needs arising from the development will be identified in consultation with the local community and the cricket club. It is expected that the cricket club will be retained for community use. </w:t>
      </w:r>
    </w:p>
    <w:p w14:paraId="0B1D5137" w14:textId="77777777" w:rsidR="00B8285E" w:rsidRPr="003C1D87" w:rsidRDefault="00697F0C" w:rsidP="00B8285E">
      <w:pPr>
        <w:spacing w:before="240" w:after="0" w:line="360" w:lineRule="auto"/>
        <w:rPr>
          <w:rFonts w:ascii="Arial Nova" w:hAnsi="Arial Nova"/>
          <w:i/>
          <w:iCs/>
          <w:sz w:val="24"/>
          <w:szCs w:val="24"/>
        </w:rPr>
      </w:pPr>
      <w:r w:rsidRPr="003C1D87">
        <w:rPr>
          <w:rFonts w:ascii="Arial Nova" w:hAnsi="Arial Nova"/>
          <w:i/>
          <w:iCs/>
          <w:sz w:val="24"/>
          <w:szCs w:val="24"/>
        </w:rPr>
        <w:t xml:space="preserve">In addition, the development shall </w:t>
      </w:r>
      <w:proofErr w:type="gramStart"/>
      <w:r w:rsidRPr="003C1D87">
        <w:rPr>
          <w:rFonts w:ascii="Arial Nova" w:hAnsi="Arial Nova"/>
          <w:i/>
          <w:iCs/>
          <w:sz w:val="24"/>
          <w:szCs w:val="24"/>
        </w:rPr>
        <w:t>also:-</w:t>
      </w:r>
      <w:proofErr w:type="gramEnd"/>
      <w:r w:rsidRPr="003C1D87">
        <w:rPr>
          <w:rFonts w:ascii="Arial Nova" w:hAnsi="Arial Nova"/>
          <w:i/>
          <w:iCs/>
          <w:sz w:val="24"/>
          <w:szCs w:val="24"/>
        </w:rPr>
        <w:t xml:space="preserve"> </w:t>
      </w:r>
    </w:p>
    <w:p w14:paraId="797133BE" w14:textId="77777777" w:rsidR="00B8285E" w:rsidRPr="003C1D87" w:rsidRDefault="00697F0C" w:rsidP="00B8285E">
      <w:pPr>
        <w:pStyle w:val="ListParagraph"/>
        <w:numPr>
          <w:ilvl w:val="0"/>
          <w:numId w:val="4"/>
        </w:numPr>
        <w:spacing w:before="240" w:after="0" w:line="360" w:lineRule="auto"/>
        <w:rPr>
          <w:rFonts w:ascii="Arial Nova" w:eastAsia="Times New Roman" w:hAnsi="Arial Nova" w:cs="Arial"/>
          <w:b/>
          <w:bCs/>
          <w:i/>
          <w:iCs/>
          <w:sz w:val="24"/>
          <w:szCs w:val="24"/>
          <w:lang w:eastAsia="en-GB"/>
        </w:rPr>
      </w:pPr>
      <w:r w:rsidRPr="003C1D87">
        <w:rPr>
          <w:rFonts w:ascii="Arial Nova" w:hAnsi="Arial Nova"/>
          <w:i/>
          <w:iCs/>
          <w:sz w:val="24"/>
          <w:szCs w:val="24"/>
        </w:rPr>
        <w:t xml:space="preserve">Provide a proportionate financial contribution to the delivery of Highways England’s scheme for a new Junction 10a and any other off-site highway improvements measures identified through agreed transport modelling in accordance with policy TRA8. </w:t>
      </w:r>
    </w:p>
    <w:p w14:paraId="19CCEC72" w14:textId="35BC28B8" w:rsidR="00B8285E" w:rsidRPr="003C1D87" w:rsidRDefault="00697F0C" w:rsidP="00B8285E">
      <w:pPr>
        <w:pStyle w:val="ListParagraph"/>
        <w:numPr>
          <w:ilvl w:val="0"/>
          <w:numId w:val="4"/>
        </w:numPr>
        <w:spacing w:before="240" w:after="0" w:line="360" w:lineRule="auto"/>
        <w:rPr>
          <w:rFonts w:ascii="Arial Nova" w:eastAsia="Times New Roman" w:hAnsi="Arial Nova" w:cs="Arial"/>
          <w:b/>
          <w:bCs/>
          <w:i/>
          <w:iCs/>
          <w:sz w:val="24"/>
          <w:szCs w:val="24"/>
          <w:lang w:eastAsia="en-GB"/>
        </w:rPr>
      </w:pPr>
      <w:r w:rsidRPr="003C1D87">
        <w:rPr>
          <w:rFonts w:ascii="Arial Nova" w:hAnsi="Arial Nova"/>
          <w:i/>
          <w:iCs/>
          <w:sz w:val="24"/>
          <w:szCs w:val="24"/>
        </w:rPr>
        <w:t>Provide a link road from the Ashford Road to the boundary with the adjoining Court Lodge Farm development.</w:t>
      </w:r>
      <w:r w:rsidR="00B8285E" w:rsidRPr="003C1D87">
        <w:rPr>
          <w:rFonts w:ascii="Arial Nova" w:hAnsi="Arial Nova"/>
          <w:i/>
          <w:iCs/>
          <w:sz w:val="24"/>
          <w:szCs w:val="24"/>
        </w:rPr>
        <w:t>”</w:t>
      </w:r>
    </w:p>
    <w:p w14:paraId="17238305" w14:textId="77777777" w:rsidR="003C1D87" w:rsidRDefault="00697F0C" w:rsidP="00B8285E">
      <w:pPr>
        <w:pStyle w:val="ListParagraph"/>
        <w:spacing w:before="240" w:after="0" w:line="360" w:lineRule="auto"/>
        <w:ind w:left="1080"/>
        <w:rPr>
          <w:rFonts w:ascii="Arial Nova" w:hAnsi="Arial Nova"/>
          <w:sz w:val="24"/>
          <w:szCs w:val="24"/>
        </w:rPr>
      </w:pPr>
      <w:r w:rsidRPr="00A603DF">
        <w:rPr>
          <w:rFonts w:ascii="Arial Nova" w:hAnsi="Arial Nova"/>
          <w:sz w:val="24"/>
          <w:szCs w:val="24"/>
        </w:rPr>
        <w:lastRenderedPageBreak/>
        <w:t>Policy HOU1 sets out the need for all schemes of 10 dwellings or more (and on sites of 0.5 hectares or more), to deliver an element of affordable housing.</w:t>
      </w:r>
    </w:p>
    <w:p w14:paraId="6A1EFAE2" w14:textId="2B167216" w:rsidR="00B8285E" w:rsidRPr="00A603DF" w:rsidRDefault="00697F0C" w:rsidP="00B8285E">
      <w:pPr>
        <w:pStyle w:val="ListParagraph"/>
        <w:spacing w:before="240" w:after="0" w:line="360" w:lineRule="auto"/>
        <w:ind w:left="1080"/>
        <w:rPr>
          <w:rFonts w:ascii="Arial Nova" w:hAnsi="Arial Nova"/>
          <w:sz w:val="24"/>
          <w:szCs w:val="24"/>
        </w:rPr>
      </w:pPr>
      <w:r w:rsidRPr="00A603DF">
        <w:rPr>
          <w:rFonts w:ascii="Arial Nova" w:hAnsi="Arial Nova"/>
          <w:sz w:val="24"/>
          <w:szCs w:val="24"/>
        </w:rPr>
        <w:t xml:space="preserve"> </w:t>
      </w:r>
    </w:p>
    <w:p w14:paraId="59D3BD6A" w14:textId="4866262A" w:rsidR="003C1D87" w:rsidRDefault="00697F0C" w:rsidP="00B8285E">
      <w:pPr>
        <w:pStyle w:val="ListParagraph"/>
        <w:spacing w:before="240" w:after="0" w:line="360" w:lineRule="auto"/>
        <w:ind w:left="1080"/>
        <w:rPr>
          <w:rFonts w:ascii="Arial Nova" w:hAnsi="Arial Nova"/>
          <w:sz w:val="24"/>
          <w:szCs w:val="24"/>
        </w:rPr>
      </w:pPr>
      <w:r w:rsidRPr="00A603DF">
        <w:rPr>
          <w:rFonts w:ascii="Arial Nova" w:hAnsi="Arial Nova"/>
          <w:sz w:val="24"/>
          <w:szCs w:val="24"/>
        </w:rPr>
        <w:t xml:space="preserve">Policy HOU5 permits “Residential windfall development in the countryside”, adjoining or close to the existing </w:t>
      </w:r>
      <w:proofErr w:type="gramStart"/>
      <w:r w:rsidRPr="00A603DF">
        <w:rPr>
          <w:rFonts w:ascii="Arial Nova" w:hAnsi="Arial Nova"/>
          <w:sz w:val="24"/>
          <w:szCs w:val="24"/>
        </w:rPr>
        <w:t>built up</w:t>
      </w:r>
      <w:proofErr w:type="gramEnd"/>
      <w:r w:rsidRPr="00A603DF">
        <w:rPr>
          <w:rFonts w:ascii="Arial Nova" w:hAnsi="Arial Nova"/>
          <w:sz w:val="24"/>
          <w:szCs w:val="24"/>
        </w:rPr>
        <w:t xml:space="preserve"> confines of settlements, including Kingsnorth. It </w:t>
      </w:r>
      <w:proofErr w:type="gramStart"/>
      <w:r w:rsidRPr="00A603DF">
        <w:rPr>
          <w:rFonts w:ascii="Arial Nova" w:hAnsi="Arial Nova"/>
          <w:sz w:val="24"/>
          <w:szCs w:val="24"/>
        </w:rPr>
        <w:t>states;</w:t>
      </w:r>
      <w:proofErr w:type="gramEnd"/>
      <w:r w:rsidRPr="00A603DF">
        <w:rPr>
          <w:rFonts w:ascii="Arial Nova" w:hAnsi="Arial Nova"/>
          <w:sz w:val="24"/>
          <w:szCs w:val="24"/>
        </w:rPr>
        <w:t xml:space="preserve"> </w:t>
      </w:r>
    </w:p>
    <w:p w14:paraId="11D300D0" w14:textId="77777777" w:rsidR="003C1D87" w:rsidRDefault="003C1D87" w:rsidP="00B8285E">
      <w:pPr>
        <w:pStyle w:val="ListParagraph"/>
        <w:spacing w:before="240" w:after="0" w:line="360" w:lineRule="auto"/>
        <w:ind w:left="1080"/>
        <w:rPr>
          <w:rFonts w:ascii="Arial Nova" w:hAnsi="Arial Nova"/>
          <w:sz w:val="24"/>
          <w:szCs w:val="24"/>
        </w:rPr>
      </w:pPr>
    </w:p>
    <w:p w14:paraId="24FD88C5" w14:textId="46B64722" w:rsidR="00B8285E" w:rsidRPr="003C1D87" w:rsidRDefault="00697F0C" w:rsidP="00B8285E">
      <w:pPr>
        <w:pStyle w:val="ListParagraph"/>
        <w:spacing w:before="240" w:after="0" w:line="360" w:lineRule="auto"/>
        <w:ind w:left="1080"/>
        <w:rPr>
          <w:rFonts w:ascii="Arial Nova" w:hAnsi="Arial Nova"/>
          <w:i/>
          <w:iCs/>
          <w:sz w:val="24"/>
          <w:szCs w:val="24"/>
        </w:rPr>
      </w:pPr>
      <w:r w:rsidRPr="003C1D87">
        <w:rPr>
          <w:rFonts w:ascii="Arial Nova" w:hAnsi="Arial Nova"/>
          <w:i/>
          <w:iCs/>
          <w:sz w:val="24"/>
          <w:szCs w:val="24"/>
        </w:rPr>
        <w:t xml:space="preserve">“Proposals for residential development adjoining or close to the existing </w:t>
      </w:r>
      <w:proofErr w:type="gramStart"/>
      <w:r w:rsidRPr="003C1D87">
        <w:rPr>
          <w:rFonts w:ascii="Arial Nova" w:hAnsi="Arial Nova"/>
          <w:i/>
          <w:iCs/>
          <w:sz w:val="24"/>
          <w:szCs w:val="24"/>
        </w:rPr>
        <w:t>built up</w:t>
      </w:r>
      <w:proofErr w:type="gramEnd"/>
      <w:r w:rsidRPr="003C1D87">
        <w:rPr>
          <w:rFonts w:ascii="Arial Nova" w:hAnsi="Arial Nova"/>
          <w:i/>
          <w:iCs/>
          <w:sz w:val="24"/>
          <w:szCs w:val="24"/>
        </w:rPr>
        <w:t xml:space="preserve"> confines of the following settlements will be acceptable:</w:t>
      </w:r>
    </w:p>
    <w:p w14:paraId="3AD7F922" w14:textId="77777777" w:rsidR="00977DCA" w:rsidRPr="003C1D87" w:rsidRDefault="00697F0C" w:rsidP="00B8285E">
      <w:pPr>
        <w:pStyle w:val="ListParagraph"/>
        <w:spacing w:before="240" w:after="0" w:line="360" w:lineRule="auto"/>
        <w:ind w:left="1080"/>
        <w:rPr>
          <w:rFonts w:ascii="Arial Nova" w:hAnsi="Arial Nova"/>
          <w:i/>
          <w:iCs/>
          <w:sz w:val="24"/>
          <w:szCs w:val="24"/>
        </w:rPr>
      </w:pPr>
      <w:r w:rsidRPr="003C1D87">
        <w:rPr>
          <w:rFonts w:ascii="Arial Nova" w:hAnsi="Arial Nova"/>
          <w:i/>
          <w:iCs/>
          <w:sz w:val="24"/>
          <w:szCs w:val="24"/>
        </w:rPr>
        <w:t xml:space="preserve"> Ashford, Aldington, Appledore, Bethersden, </w:t>
      </w:r>
      <w:proofErr w:type="spellStart"/>
      <w:r w:rsidRPr="003C1D87">
        <w:rPr>
          <w:rFonts w:ascii="Arial Nova" w:hAnsi="Arial Nova"/>
          <w:i/>
          <w:iCs/>
          <w:sz w:val="24"/>
          <w:szCs w:val="24"/>
        </w:rPr>
        <w:t>Biddenden</w:t>
      </w:r>
      <w:proofErr w:type="spellEnd"/>
      <w:r w:rsidRPr="003C1D87">
        <w:rPr>
          <w:rFonts w:ascii="Arial Nova" w:hAnsi="Arial Nova"/>
          <w:i/>
          <w:iCs/>
          <w:sz w:val="24"/>
          <w:szCs w:val="24"/>
        </w:rPr>
        <w:t xml:space="preserve">, Brabourne Lees/Smeeth, Challock, Charing, </w:t>
      </w:r>
      <w:proofErr w:type="spellStart"/>
      <w:r w:rsidRPr="003C1D87">
        <w:rPr>
          <w:rFonts w:ascii="Arial Nova" w:hAnsi="Arial Nova"/>
          <w:i/>
          <w:iCs/>
          <w:sz w:val="24"/>
          <w:szCs w:val="24"/>
        </w:rPr>
        <w:t>Chilham</w:t>
      </w:r>
      <w:proofErr w:type="spellEnd"/>
      <w:r w:rsidRPr="003C1D87">
        <w:rPr>
          <w:rFonts w:ascii="Arial Nova" w:hAnsi="Arial Nova"/>
          <w:i/>
          <w:iCs/>
          <w:sz w:val="24"/>
          <w:szCs w:val="24"/>
        </w:rPr>
        <w:t xml:space="preserve">, Egerton, Great Chart, </w:t>
      </w:r>
      <w:proofErr w:type="spellStart"/>
      <w:r w:rsidRPr="003C1D87">
        <w:rPr>
          <w:rFonts w:ascii="Arial Nova" w:hAnsi="Arial Nova"/>
          <w:i/>
          <w:iCs/>
          <w:sz w:val="24"/>
          <w:szCs w:val="24"/>
        </w:rPr>
        <w:t>Hamstreet</w:t>
      </w:r>
      <w:proofErr w:type="spellEnd"/>
      <w:r w:rsidRPr="003C1D87">
        <w:rPr>
          <w:rFonts w:ascii="Arial Nova" w:hAnsi="Arial Nova"/>
          <w:i/>
          <w:iCs/>
          <w:sz w:val="24"/>
          <w:szCs w:val="24"/>
        </w:rPr>
        <w:t xml:space="preserve">, High Halden, Hothfield, Kingsnorth*, Mersham, Pluckley, </w:t>
      </w:r>
      <w:proofErr w:type="spellStart"/>
      <w:r w:rsidRPr="003C1D87">
        <w:rPr>
          <w:rFonts w:ascii="Arial Nova" w:hAnsi="Arial Nova"/>
          <w:i/>
          <w:iCs/>
          <w:sz w:val="24"/>
          <w:szCs w:val="24"/>
        </w:rPr>
        <w:t>Rolvenden</w:t>
      </w:r>
      <w:proofErr w:type="spellEnd"/>
      <w:r w:rsidRPr="003C1D87">
        <w:rPr>
          <w:rFonts w:ascii="Arial Nova" w:hAnsi="Arial Nova"/>
          <w:i/>
          <w:iCs/>
          <w:sz w:val="24"/>
          <w:szCs w:val="24"/>
        </w:rPr>
        <w:t xml:space="preserve">, Shadoxhurst, Smarden, </w:t>
      </w:r>
      <w:proofErr w:type="spellStart"/>
      <w:r w:rsidRPr="003C1D87">
        <w:rPr>
          <w:rFonts w:ascii="Arial Nova" w:hAnsi="Arial Nova"/>
          <w:i/>
          <w:iCs/>
          <w:sz w:val="24"/>
          <w:szCs w:val="24"/>
        </w:rPr>
        <w:t>Tenterden</w:t>
      </w:r>
      <w:proofErr w:type="spellEnd"/>
      <w:r w:rsidRPr="003C1D87">
        <w:rPr>
          <w:rFonts w:ascii="Arial Nova" w:hAnsi="Arial Nova"/>
          <w:i/>
          <w:iCs/>
          <w:sz w:val="24"/>
          <w:szCs w:val="24"/>
        </w:rPr>
        <w:t xml:space="preserve"> (including St Michaels), </w:t>
      </w:r>
      <w:proofErr w:type="spellStart"/>
      <w:r w:rsidRPr="003C1D87">
        <w:rPr>
          <w:rFonts w:ascii="Arial Nova" w:hAnsi="Arial Nova"/>
          <w:i/>
          <w:iCs/>
          <w:sz w:val="24"/>
          <w:szCs w:val="24"/>
        </w:rPr>
        <w:t>Wittersham</w:t>
      </w:r>
      <w:proofErr w:type="spellEnd"/>
      <w:r w:rsidRPr="003C1D87">
        <w:rPr>
          <w:rFonts w:ascii="Arial Nova" w:hAnsi="Arial Nova"/>
          <w:i/>
          <w:iCs/>
          <w:sz w:val="24"/>
          <w:szCs w:val="24"/>
        </w:rPr>
        <w:t>, Woodchurch and Wye.</w:t>
      </w:r>
    </w:p>
    <w:p w14:paraId="045D5D79" w14:textId="77777777" w:rsidR="00977DCA" w:rsidRPr="003C1D87" w:rsidRDefault="00697F0C" w:rsidP="00B8285E">
      <w:pPr>
        <w:pStyle w:val="ListParagraph"/>
        <w:spacing w:before="240" w:after="0" w:line="360" w:lineRule="auto"/>
        <w:ind w:left="1080"/>
        <w:rPr>
          <w:rFonts w:ascii="Arial Nova" w:hAnsi="Arial Nova"/>
          <w:i/>
          <w:iCs/>
          <w:sz w:val="24"/>
          <w:szCs w:val="24"/>
        </w:rPr>
      </w:pPr>
      <w:r w:rsidRPr="003C1D87">
        <w:rPr>
          <w:rFonts w:ascii="Arial Nova" w:hAnsi="Arial Nova"/>
          <w:i/>
          <w:iCs/>
          <w:sz w:val="24"/>
          <w:szCs w:val="24"/>
        </w:rPr>
        <w:t xml:space="preserve"> *Existing Kingsnorth village </w:t>
      </w:r>
    </w:p>
    <w:p w14:paraId="0C56E604" w14:textId="77777777" w:rsidR="00977DCA" w:rsidRPr="003C1D87" w:rsidRDefault="00697F0C" w:rsidP="00977DCA">
      <w:pPr>
        <w:pStyle w:val="ListParagraph"/>
        <w:spacing w:before="240" w:after="0" w:line="360" w:lineRule="auto"/>
        <w:ind w:left="1080"/>
        <w:rPr>
          <w:rFonts w:ascii="Arial Nova" w:hAnsi="Arial Nova"/>
          <w:i/>
          <w:iCs/>
          <w:sz w:val="24"/>
          <w:szCs w:val="24"/>
        </w:rPr>
      </w:pPr>
      <w:r w:rsidRPr="003C1D87">
        <w:rPr>
          <w:rFonts w:ascii="Arial Nova" w:hAnsi="Arial Nova"/>
          <w:i/>
          <w:iCs/>
          <w:sz w:val="24"/>
          <w:szCs w:val="24"/>
        </w:rPr>
        <w:t xml:space="preserve">Providing that each of the following criteria is met: </w:t>
      </w:r>
    </w:p>
    <w:p w14:paraId="5C133A16" w14:textId="77777777" w:rsidR="00977DCA" w:rsidRPr="003C1D87" w:rsidRDefault="00977DCA" w:rsidP="00977DCA">
      <w:pPr>
        <w:pStyle w:val="ListParagraph"/>
        <w:spacing w:before="240" w:after="0" w:line="360" w:lineRule="auto"/>
        <w:ind w:left="1080"/>
        <w:rPr>
          <w:rFonts w:ascii="Arial Nova" w:hAnsi="Arial Nova"/>
          <w:i/>
          <w:iCs/>
          <w:sz w:val="24"/>
          <w:szCs w:val="24"/>
        </w:rPr>
      </w:pPr>
      <w:proofErr w:type="gramStart"/>
      <w:r w:rsidRPr="003C1D87">
        <w:rPr>
          <w:rFonts w:ascii="Arial Nova" w:hAnsi="Arial Nova"/>
          <w:i/>
          <w:iCs/>
          <w:sz w:val="24"/>
          <w:szCs w:val="24"/>
        </w:rPr>
        <w:t>a)</w:t>
      </w:r>
      <w:r w:rsidR="00697F0C" w:rsidRPr="003C1D87">
        <w:rPr>
          <w:rFonts w:ascii="Arial Nova" w:hAnsi="Arial Nova"/>
          <w:i/>
          <w:iCs/>
          <w:sz w:val="24"/>
          <w:szCs w:val="24"/>
        </w:rPr>
        <w:t>The</w:t>
      </w:r>
      <w:proofErr w:type="gramEnd"/>
      <w:r w:rsidR="00697F0C" w:rsidRPr="003C1D87">
        <w:rPr>
          <w:rFonts w:ascii="Arial Nova" w:hAnsi="Arial Nova"/>
          <w:i/>
          <w:iCs/>
          <w:sz w:val="24"/>
          <w:szCs w:val="24"/>
        </w:rPr>
        <w:t xml:space="preserve"> scale of development proposed is proportionate to the size of the settlement and the level, type and quality of day to day service provision currently available and commensurate with the ability of those services to absorb the level of development in combination with any planned allocations in this Local Plan and committed development in liaison with service providers; </w:t>
      </w:r>
    </w:p>
    <w:p w14:paraId="1A66E18D" w14:textId="77777777" w:rsidR="00977DCA" w:rsidRPr="003C1D87" w:rsidRDefault="00697F0C" w:rsidP="00977DCA">
      <w:pPr>
        <w:pStyle w:val="ListParagraph"/>
        <w:spacing w:before="240" w:after="0" w:line="360" w:lineRule="auto"/>
        <w:ind w:left="1080"/>
        <w:rPr>
          <w:rFonts w:ascii="Arial Nova" w:hAnsi="Arial Nova"/>
          <w:i/>
          <w:iCs/>
          <w:sz w:val="24"/>
          <w:szCs w:val="24"/>
        </w:rPr>
      </w:pPr>
      <w:r w:rsidRPr="003C1D87">
        <w:rPr>
          <w:rFonts w:ascii="Arial Nova" w:hAnsi="Arial Nova"/>
          <w:i/>
          <w:iCs/>
          <w:sz w:val="24"/>
          <w:szCs w:val="24"/>
        </w:rPr>
        <w:t xml:space="preserve">b) The site is within easy walking distance of basic day to day services in the nearest settlement, and/or has access to sustainable methods of transport to access a range of </w:t>
      </w:r>
      <w:proofErr w:type="gramStart"/>
      <w:r w:rsidRPr="003C1D87">
        <w:rPr>
          <w:rFonts w:ascii="Arial Nova" w:hAnsi="Arial Nova"/>
          <w:i/>
          <w:iCs/>
          <w:sz w:val="24"/>
          <w:szCs w:val="24"/>
        </w:rPr>
        <w:t>services;</w:t>
      </w:r>
      <w:proofErr w:type="gramEnd"/>
      <w:r w:rsidRPr="003C1D87">
        <w:rPr>
          <w:rFonts w:ascii="Arial Nova" w:hAnsi="Arial Nova"/>
          <w:i/>
          <w:iCs/>
          <w:sz w:val="24"/>
          <w:szCs w:val="24"/>
        </w:rPr>
        <w:t xml:space="preserve"> </w:t>
      </w:r>
    </w:p>
    <w:p w14:paraId="0B823E0C" w14:textId="77777777" w:rsidR="00977DCA" w:rsidRPr="003C1D87" w:rsidRDefault="00697F0C" w:rsidP="00977DCA">
      <w:pPr>
        <w:pStyle w:val="ListParagraph"/>
        <w:spacing w:before="240" w:after="0" w:line="360" w:lineRule="auto"/>
        <w:ind w:left="1080"/>
        <w:rPr>
          <w:rFonts w:ascii="Arial Nova" w:hAnsi="Arial Nova"/>
          <w:i/>
          <w:iCs/>
          <w:sz w:val="24"/>
          <w:szCs w:val="24"/>
        </w:rPr>
      </w:pPr>
      <w:r w:rsidRPr="003C1D87">
        <w:rPr>
          <w:rFonts w:ascii="Arial Nova" w:hAnsi="Arial Nova"/>
          <w:i/>
          <w:iCs/>
          <w:sz w:val="24"/>
          <w:szCs w:val="24"/>
        </w:rPr>
        <w:t xml:space="preserve">c) The development is able to be safely accessed from the local road network and the traffic generated can be accommodated on the local and wider road network without adversely affecting the character of the surrounding </w:t>
      </w:r>
      <w:proofErr w:type="gramStart"/>
      <w:r w:rsidRPr="003C1D87">
        <w:rPr>
          <w:rFonts w:ascii="Arial Nova" w:hAnsi="Arial Nova"/>
          <w:i/>
          <w:iCs/>
          <w:sz w:val="24"/>
          <w:szCs w:val="24"/>
        </w:rPr>
        <w:t>area;</w:t>
      </w:r>
      <w:proofErr w:type="gramEnd"/>
      <w:r w:rsidRPr="003C1D87">
        <w:rPr>
          <w:rFonts w:ascii="Arial Nova" w:hAnsi="Arial Nova"/>
          <w:i/>
          <w:iCs/>
          <w:sz w:val="24"/>
          <w:szCs w:val="24"/>
        </w:rPr>
        <w:t xml:space="preserve"> </w:t>
      </w:r>
    </w:p>
    <w:p w14:paraId="07654AA9" w14:textId="77777777" w:rsidR="00977DCA" w:rsidRPr="003C1D87" w:rsidRDefault="00697F0C" w:rsidP="00977DCA">
      <w:pPr>
        <w:pStyle w:val="ListParagraph"/>
        <w:spacing w:before="240" w:after="0" w:line="360" w:lineRule="auto"/>
        <w:ind w:left="1080"/>
        <w:rPr>
          <w:rFonts w:ascii="Arial Nova" w:hAnsi="Arial Nova"/>
          <w:i/>
          <w:iCs/>
          <w:sz w:val="24"/>
          <w:szCs w:val="24"/>
        </w:rPr>
      </w:pPr>
      <w:r w:rsidRPr="003C1D87">
        <w:rPr>
          <w:rFonts w:ascii="Arial Nova" w:hAnsi="Arial Nova"/>
          <w:i/>
          <w:iCs/>
          <w:sz w:val="24"/>
          <w:szCs w:val="24"/>
        </w:rPr>
        <w:t xml:space="preserve">d) The development is located where it is possible to maximise the use of public transport, cycling and walking to access </w:t>
      </w:r>
      <w:proofErr w:type="gramStart"/>
      <w:r w:rsidRPr="003C1D87">
        <w:rPr>
          <w:rFonts w:ascii="Arial Nova" w:hAnsi="Arial Nova"/>
          <w:i/>
          <w:iCs/>
          <w:sz w:val="24"/>
          <w:szCs w:val="24"/>
        </w:rPr>
        <w:t>services;</w:t>
      </w:r>
      <w:proofErr w:type="gramEnd"/>
      <w:r w:rsidRPr="003C1D87">
        <w:rPr>
          <w:rFonts w:ascii="Arial Nova" w:hAnsi="Arial Nova"/>
          <w:i/>
          <w:iCs/>
          <w:sz w:val="24"/>
          <w:szCs w:val="24"/>
        </w:rPr>
        <w:t xml:space="preserve"> </w:t>
      </w:r>
    </w:p>
    <w:p w14:paraId="6BB7A5E7" w14:textId="77777777" w:rsidR="00977DCA" w:rsidRPr="003C1D87" w:rsidRDefault="00697F0C" w:rsidP="00977DCA">
      <w:pPr>
        <w:pStyle w:val="ListParagraph"/>
        <w:spacing w:before="240" w:after="0" w:line="360" w:lineRule="auto"/>
        <w:ind w:left="1080"/>
        <w:rPr>
          <w:rFonts w:ascii="Arial Nova" w:hAnsi="Arial Nova"/>
          <w:i/>
          <w:iCs/>
          <w:sz w:val="24"/>
          <w:szCs w:val="24"/>
        </w:rPr>
      </w:pPr>
      <w:r w:rsidRPr="003C1D87">
        <w:rPr>
          <w:rFonts w:ascii="Arial Nova" w:hAnsi="Arial Nova"/>
          <w:i/>
          <w:iCs/>
          <w:sz w:val="24"/>
          <w:szCs w:val="24"/>
        </w:rPr>
        <w:lastRenderedPageBreak/>
        <w:t xml:space="preserve">e) The development must conserve and enhance the natural environment and preserve or enhance any heritage assets in the locality; and, </w:t>
      </w:r>
    </w:p>
    <w:p w14:paraId="4C80904A" w14:textId="77777777" w:rsidR="00977DCA" w:rsidRPr="003C1D87" w:rsidRDefault="00697F0C" w:rsidP="00977DCA">
      <w:pPr>
        <w:pStyle w:val="ListParagraph"/>
        <w:spacing w:before="240" w:after="0" w:line="360" w:lineRule="auto"/>
        <w:ind w:left="1080"/>
        <w:rPr>
          <w:rFonts w:ascii="Arial Nova" w:hAnsi="Arial Nova"/>
          <w:i/>
          <w:iCs/>
          <w:sz w:val="24"/>
          <w:szCs w:val="24"/>
        </w:rPr>
      </w:pPr>
      <w:r w:rsidRPr="003C1D87">
        <w:rPr>
          <w:rFonts w:ascii="Arial Nova" w:hAnsi="Arial Nova"/>
          <w:i/>
          <w:iCs/>
          <w:sz w:val="24"/>
          <w:szCs w:val="24"/>
        </w:rPr>
        <w:t xml:space="preserve">f) The development (and any associated infrastructure) is of a high quality design and meets the following </w:t>
      </w:r>
      <w:proofErr w:type="gramStart"/>
      <w:r w:rsidRPr="003C1D87">
        <w:rPr>
          <w:rFonts w:ascii="Arial Nova" w:hAnsi="Arial Nova"/>
          <w:i/>
          <w:iCs/>
          <w:sz w:val="24"/>
          <w:szCs w:val="24"/>
        </w:rPr>
        <w:t>requirements:-</w:t>
      </w:r>
      <w:proofErr w:type="gramEnd"/>
      <w:r w:rsidRPr="003C1D87">
        <w:rPr>
          <w:rFonts w:ascii="Arial Nova" w:hAnsi="Arial Nova"/>
          <w:i/>
          <w:iCs/>
          <w:sz w:val="24"/>
          <w:szCs w:val="24"/>
        </w:rPr>
        <w:t xml:space="preserve"> </w:t>
      </w:r>
    </w:p>
    <w:p w14:paraId="6B8DCCF2" w14:textId="77777777" w:rsidR="00977DCA" w:rsidRPr="003C1D87" w:rsidRDefault="00697F0C" w:rsidP="00977DCA">
      <w:pPr>
        <w:pStyle w:val="ListParagraph"/>
        <w:spacing w:before="240" w:after="0" w:line="360" w:lineRule="auto"/>
        <w:ind w:left="1080"/>
        <w:rPr>
          <w:rFonts w:ascii="Arial Nova" w:hAnsi="Arial Nova"/>
          <w:i/>
          <w:iCs/>
          <w:sz w:val="24"/>
          <w:szCs w:val="24"/>
        </w:rPr>
      </w:pPr>
      <w:proofErr w:type="spellStart"/>
      <w:r w:rsidRPr="003C1D87">
        <w:rPr>
          <w:rFonts w:ascii="Arial Nova" w:hAnsi="Arial Nova"/>
          <w:i/>
          <w:iCs/>
          <w:sz w:val="24"/>
          <w:szCs w:val="24"/>
        </w:rPr>
        <w:t>i</w:t>
      </w:r>
      <w:proofErr w:type="spellEnd"/>
      <w:r w:rsidRPr="003C1D87">
        <w:rPr>
          <w:rFonts w:ascii="Arial Nova" w:hAnsi="Arial Nova"/>
          <w:i/>
          <w:iCs/>
          <w:sz w:val="24"/>
          <w:szCs w:val="24"/>
        </w:rPr>
        <w:t xml:space="preserve">) it sits sympathetically within the wider landscape, ii) it preserves or enhances the setting of the nearest settlement, </w:t>
      </w:r>
    </w:p>
    <w:p w14:paraId="2056C3CA" w14:textId="77777777" w:rsidR="00977DCA" w:rsidRPr="003C1D87" w:rsidRDefault="00697F0C" w:rsidP="00977DCA">
      <w:pPr>
        <w:pStyle w:val="ListParagraph"/>
        <w:spacing w:before="240" w:after="0" w:line="360" w:lineRule="auto"/>
        <w:ind w:left="1080"/>
        <w:rPr>
          <w:rFonts w:ascii="Arial Nova" w:hAnsi="Arial Nova"/>
          <w:i/>
          <w:iCs/>
          <w:sz w:val="24"/>
          <w:szCs w:val="24"/>
        </w:rPr>
      </w:pPr>
      <w:r w:rsidRPr="003C1D87">
        <w:rPr>
          <w:rFonts w:ascii="Arial Nova" w:hAnsi="Arial Nova"/>
          <w:i/>
          <w:iCs/>
          <w:sz w:val="24"/>
          <w:szCs w:val="24"/>
        </w:rPr>
        <w:t xml:space="preserve">iii) it includes an appropriately sized and designed landscape buffer to the open countryside, </w:t>
      </w:r>
    </w:p>
    <w:p w14:paraId="4A149811" w14:textId="77777777" w:rsidR="00977DCA" w:rsidRPr="003C1D87" w:rsidRDefault="00697F0C" w:rsidP="00977DCA">
      <w:pPr>
        <w:pStyle w:val="ListParagraph"/>
        <w:spacing w:before="240" w:after="0" w:line="360" w:lineRule="auto"/>
        <w:ind w:left="1080"/>
        <w:rPr>
          <w:rFonts w:ascii="Arial Nova" w:hAnsi="Arial Nova"/>
          <w:i/>
          <w:iCs/>
          <w:sz w:val="24"/>
          <w:szCs w:val="24"/>
        </w:rPr>
      </w:pPr>
      <w:r w:rsidRPr="003C1D87">
        <w:rPr>
          <w:rFonts w:ascii="Arial Nova" w:hAnsi="Arial Nova"/>
          <w:i/>
          <w:iCs/>
          <w:sz w:val="24"/>
          <w:szCs w:val="24"/>
        </w:rPr>
        <w:t xml:space="preserve">iv) it is consistent with local character and built form, including scale, bulk and the materials used, </w:t>
      </w:r>
    </w:p>
    <w:p w14:paraId="007D21FF" w14:textId="77777777" w:rsidR="00977DCA" w:rsidRPr="003C1D87" w:rsidRDefault="00697F0C" w:rsidP="00977DCA">
      <w:pPr>
        <w:pStyle w:val="ListParagraph"/>
        <w:spacing w:before="240" w:after="0" w:line="360" w:lineRule="auto"/>
        <w:ind w:left="1080"/>
        <w:rPr>
          <w:rFonts w:ascii="Arial Nova" w:hAnsi="Arial Nova"/>
          <w:i/>
          <w:iCs/>
          <w:sz w:val="24"/>
          <w:szCs w:val="24"/>
        </w:rPr>
      </w:pPr>
      <w:r w:rsidRPr="003C1D87">
        <w:rPr>
          <w:rFonts w:ascii="Arial Nova" w:hAnsi="Arial Nova"/>
          <w:i/>
          <w:iCs/>
          <w:sz w:val="24"/>
          <w:szCs w:val="24"/>
        </w:rPr>
        <w:t xml:space="preserve">v) it does not adversely impact on the neighbouring uses or a good standard of amenity for nearby residents, </w:t>
      </w:r>
    </w:p>
    <w:p w14:paraId="70521967" w14:textId="77777777" w:rsidR="00977DCA" w:rsidRPr="003C1D87" w:rsidRDefault="00697F0C" w:rsidP="00977DCA">
      <w:pPr>
        <w:pStyle w:val="ListParagraph"/>
        <w:spacing w:before="240" w:after="0" w:line="360" w:lineRule="auto"/>
        <w:ind w:left="1080"/>
        <w:rPr>
          <w:rFonts w:ascii="Arial Nova" w:hAnsi="Arial Nova"/>
          <w:i/>
          <w:iCs/>
          <w:sz w:val="24"/>
          <w:szCs w:val="24"/>
        </w:rPr>
      </w:pPr>
      <w:r w:rsidRPr="003C1D87">
        <w:rPr>
          <w:rFonts w:ascii="Arial Nova" w:hAnsi="Arial Nova"/>
          <w:i/>
          <w:iCs/>
          <w:sz w:val="24"/>
          <w:szCs w:val="24"/>
        </w:rPr>
        <w:t xml:space="preserve">vi) it would conserve biodiversity interests on the site and / or adjoining area and not adversely affect the integrity of international and national protected sites in line with Policy ENV1. </w:t>
      </w:r>
    </w:p>
    <w:p w14:paraId="1C378F0D" w14:textId="77777777" w:rsidR="00977DCA" w:rsidRPr="003C1D87" w:rsidRDefault="00697F0C" w:rsidP="00977DCA">
      <w:pPr>
        <w:pStyle w:val="ListParagraph"/>
        <w:spacing w:before="240" w:after="0" w:line="360" w:lineRule="auto"/>
        <w:ind w:left="1080"/>
        <w:rPr>
          <w:rFonts w:ascii="Arial Nova" w:hAnsi="Arial Nova"/>
          <w:i/>
          <w:iCs/>
          <w:sz w:val="24"/>
          <w:szCs w:val="24"/>
        </w:rPr>
      </w:pPr>
      <w:r w:rsidRPr="003C1D87">
        <w:rPr>
          <w:rFonts w:ascii="Arial Nova" w:hAnsi="Arial Nova"/>
          <w:i/>
          <w:iCs/>
          <w:sz w:val="24"/>
          <w:szCs w:val="24"/>
        </w:rPr>
        <w:t xml:space="preserve">Residential development elsewhere in the countryside will only be permitted if the proposal is for at least one of the </w:t>
      </w:r>
      <w:proofErr w:type="gramStart"/>
      <w:r w:rsidRPr="003C1D87">
        <w:rPr>
          <w:rFonts w:ascii="Arial Nova" w:hAnsi="Arial Nova"/>
          <w:i/>
          <w:iCs/>
          <w:sz w:val="24"/>
          <w:szCs w:val="24"/>
        </w:rPr>
        <w:t>following:-</w:t>
      </w:r>
      <w:proofErr w:type="gramEnd"/>
      <w:r w:rsidRPr="003C1D87">
        <w:rPr>
          <w:rFonts w:ascii="Arial Nova" w:hAnsi="Arial Nova"/>
          <w:i/>
          <w:iCs/>
          <w:sz w:val="24"/>
          <w:szCs w:val="24"/>
        </w:rPr>
        <w:t xml:space="preserve"> </w:t>
      </w:r>
    </w:p>
    <w:p w14:paraId="7CEEC0A6" w14:textId="77777777" w:rsidR="00977DCA" w:rsidRPr="003C1D87" w:rsidRDefault="00697F0C" w:rsidP="00977DCA">
      <w:pPr>
        <w:pStyle w:val="ListParagraph"/>
        <w:spacing w:before="240" w:after="0" w:line="360" w:lineRule="auto"/>
        <w:ind w:left="1080"/>
        <w:rPr>
          <w:rFonts w:ascii="Arial Nova" w:hAnsi="Arial Nova"/>
          <w:i/>
          <w:iCs/>
          <w:sz w:val="24"/>
          <w:szCs w:val="24"/>
        </w:rPr>
      </w:pPr>
      <w:r w:rsidRPr="003C1D87">
        <w:rPr>
          <w:rFonts w:ascii="Arial Nova" w:hAnsi="Arial Nova"/>
          <w:i/>
          <w:iCs/>
          <w:sz w:val="24"/>
          <w:szCs w:val="24"/>
        </w:rPr>
        <w:t xml:space="preserve">• Accommodation to cater for an essential need for a rural worker to live permanently at or near their place of work in the </w:t>
      </w:r>
      <w:proofErr w:type="gramStart"/>
      <w:r w:rsidRPr="003C1D87">
        <w:rPr>
          <w:rFonts w:ascii="Arial Nova" w:hAnsi="Arial Nova"/>
          <w:i/>
          <w:iCs/>
          <w:sz w:val="24"/>
          <w:szCs w:val="24"/>
        </w:rPr>
        <w:t>countryside;</w:t>
      </w:r>
      <w:proofErr w:type="gramEnd"/>
      <w:r w:rsidRPr="003C1D87">
        <w:rPr>
          <w:rFonts w:ascii="Arial Nova" w:hAnsi="Arial Nova"/>
          <w:i/>
          <w:iCs/>
          <w:sz w:val="24"/>
          <w:szCs w:val="24"/>
        </w:rPr>
        <w:t xml:space="preserve"> </w:t>
      </w:r>
    </w:p>
    <w:p w14:paraId="304F2475" w14:textId="77777777" w:rsidR="00977DCA" w:rsidRPr="003C1D87" w:rsidRDefault="00697F0C" w:rsidP="00977DCA">
      <w:pPr>
        <w:pStyle w:val="ListParagraph"/>
        <w:spacing w:before="240" w:after="0" w:line="360" w:lineRule="auto"/>
        <w:ind w:left="1080"/>
        <w:rPr>
          <w:rFonts w:ascii="Arial Nova" w:hAnsi="Arial Nova"/>
          <w:i/>
          <w:iCs/>
          <w:sz w:val="24"/>
          <w:szCs w:val="24"/>
        </w:rPr>
      </w:pPr>
      <w:r w:rsidRPr="003C1D87">
        <w:rPr>
          <w:rFonts w:ascii="Arial Nova" w:hAnsi="Arial Nova"/>
          <w:i/>
          <w:iCs/>
          <w:sz w:val="24"/>
          <w:szCs w:val="24"/>
        </w:rPr>
        <w:t xml:space="preserve">• Development would represent the optimal viable use of a heritage asset or would be appropriate enabling development to secure the future of heritage </w:t>
      </w:r>
      <w:proofErr w:type="gramStart"/>
      <w:r w:rsidRPr="003C1D87">
        <w:rPr>
          <w:rFonts w:ascii="Arial Nova" w:hAnsi="Arial Nova"/>
          <w:i/>
          <w:iCs/>
          <w:sz w:val="24"/>
          <w:szCs w:val="24"/>
        </w:rPr>
        <w:t>assets;</w:t>
      </w:r>
      <w:proofErr w:type="gramEnd"/>
      <w:r w:rsidRPr="003C1D87">
        <w:rPr>
          <w:rFonts w:ascii="Arial Nova" w:hAnsi="Arial Nova"/>
          <w:i/>
          <w:iCs/>
          <w:sz w:val="24"/>
          <w:szCs w:val="24"/>
        </w:rPr>
        <w:t xml:space="preserve"> </w:t>
      </w:r>
    </w:p>
    <w:p w14:paraId="2E3BED18" w14:textId="77777777" w:rsidR="00977DCA" w:rsidRPr="003C1D87" w:rsidRDefault="00697F0C" w:rsidP="00977DCA">
      <w:pPr>
        <w:pStyle w:val="ListParagraph"/>
        <w:spacing w:before="240" w:after="0" w:line="360" w:lineRule="auto"/>
        <w:ind w:left="1080"/>
        <w:rPr>
          <w:rFonts w:ascii="Arial Nova" w:hAnsi="Arial Nova"/>
          <w:i/>
          <w:iCs/>
          <w:sz w:val="24"/>
          <w:szCs w:val="24"/>
        </w:rPr>
      </w:pPr>
      <w:r w:rsidRPr="003C1D87">
        <w:rPr>
          <w:rFonts w:ascii="Arial Nova" w:hAnsi="Arial Nova"/>
          <w:i/>
          <w:iCs/>
          <w:sz w:val="24"/>
          <w:szCs w:val="24"/>
        </w:rPr>
        <w:t xml:space="preserve">• It is the re-use of redundant or disused buildings and lead to an enhancement to the immediate </w:t>
      </w:r>
      <w:proofErr w:type="gramStart"/>
      <w:r w:rsidRPr="003C1D87">
        <w:rPr>
          <w:rFonts w:ascii="Arial Nova" w:hAnsi="Arial Nova"/>
          <w:i/>
          <w:iCs/>
          <w:sz w:val="24"/>
          <w:szCs w:val="24"/>
        </w:rPr>
        <w:t>setting;</w:t>
      </w:r>
      <w:proofErr w:type="gramEnd"/>
      <w:r w:rsidRPr="003C1D87">
        <w:rPr>
          <w:rFonts w:ascii="Arial Nova" w:hAnsi="Arial Nova"/>
          <w:i/>
          <w:iCs/>
          <w:sz w:val="24"/>
          <w:szCs w:val="24"/>
        </w:rPr>
        <w:t xml:space="preserve"> </w:t>
      </w:r>
    </w:p>
    <w:p w14:paraId="3A39B63B" w14:textId="77777777" w:rsidR="00977DCA" w:rsidRPr="003C1D87" w:rsidRDefault="00697F0C" w:rsidP="00977DCA">
      <w:pPr>
        <w:pStyle w:val="ListParagraph"/>
        <w:spacing w:before="240" w:after="0" w:line="360" w:lineRule="auto"/>
        <w:ind w:left="1080"/>
        <w:rPr>
          <w:rFonts w:ascii="Arial Nova" w:hAnsi="Arial Nova"/>
          <w:i/>
          <w:iCs/>
          <w:sz w:val="24"/>
          <w:szCs w:val="24"/>
        </w:rPr>
      </w:pPr>
      <w:r w:rsidRPr="003C1D87">
        <w:rPr>
          <w:rFonts w:ascii="Arial Nova" w:hAnsi="Arial Nova"/>
          <w:i/>
          <w:iCs/>
          <w:sz w:val="24"/>
          <w:szCs w:val="24"/>
        </w:rPr>
        <w:t xml:space="preserve">• A dwelling that is of exceptional quality or innovative design* which should be truly outstanding and innovative, reflect the highest standards of architecture, significantly enhance its immediate setting and be sensitive to the defining characteristics of the local </w:t>
      </w:r>
      <w:proofErr w:type="gramStart"/>
      <w:r w:rsidRPr="003C1D87">
        <w:rPr>
          <w:rFonts w:ascii="Arial Nova" w:hAnsi="Arial Nova"/>
          <w:i/>
          <w:iCs/>
          <w:sz w:val="24"/>
          <w:szCs w:val="24"/>
        </w:rPr>
        <w:t>area;</w:t>
      </w:r>
      <w:proofErr w:type="gramEnd"/>
      <w:r w:rsidRPr="003C1D87">
        <w:rPr>
          <w:rFonts w:ascii="Arial Nova" w:hAnsi="Arial Nova"/>
          <w:i/>
          <w:iCs/>
          <w:sz w:val="24"/>
          <w:szCs w:val="24"/>
        </w:rPr>
        <w:t xml:space="preserve"> </w:t>
      </w:r>
    </w:p>
    <w:p w14:paraId="47F4F634" w14:textId="77777777" w:rsidR="00977DCA" w:rsidRPr="003C1D87" w:rsidRDefault="00697F0C" w:rsidP="00977DCA">
      <w:pPr>
        <w:pStyle w:val="ListParagraph"/>
        <w:spacing w:before="240" w:after="0" w:line="360" w:lineRule="auto"/>
        <w:ind w:left="1080"/>
        <w:rPr>
          <w:rFonts w:ascii="Arial Nova" w:hAnsi="Arial Nova"/>
          <w:i/>
          <w:iCs/>
          <w:sz w:val="24"/>
          <w:szCs w:val="24"/>
        </w:rPr>
      </w:pPr>
      <w:r w:rsidRPr="003C1D87">
        <w:rPr>
          <w:rFonts w:ascii="Arial Nova" w:hAnsi="Arial Nova"/>
          <w:i/>
          <w:iCs/>
          <w:sz w:val="24"/>
          <w:szCs w:val="24"/>
        </w:rPr>
        <w:t xml:space="preserve">• A replacement dwelling, in line with policy HOU7 of this Local </w:t>
      </w:r>
      <w:proofErr w:type="gramStart"/>
      <w:r w:rsidRPr="003C1D87">
        <w:rPr>
          <w:rFonts w:ascii="Arial Nova" w:hAnsi="Arial Nova"/>
          <w:i/>
          <w:iCs/>
          <w:sz w:val="24"/>
          <w:szCs w:val="24"/>
        </w:rPr>
        <w:t>Plan;</w:t>
      </w:r>
      <w:proofErr w:type="gramEnd"/>
      <w:r w:rsidRPr="003C1D87">
        <w:rPr>
          <w:rFonts w:ascii="Arial Nova" w:hAnsi="Arial Nova"/>
          <w:i/>
          <w:iCs/>
          <w:sz w:val="24"/>
          <w:szCs w:val="24"/>
        </w:rPr>
        <w:t xml:space="preserve"> </w:t>
      </w:r>
    </w:p>
    <w:p w14:paraId="658ECA9F" w14:textId="77777777" w:rsidR="00977DCA" w:rsidRPr="003C1D87" w:rsidRDefault="00697F0C" w:rsidP="00977DCA">
      <w:pPr>
        <w:pStyle w:val="ListParagraph"/>
        <w:spacing w:before="240" w:after="0" w:line="360" w:lineRule="auto"/>
        <w:ind w:left="1080"/>
        <w:rPr>
          <w:rFonts w:ascii="Arial Nova" w:hAnsi="Arial Nova"/>
          <w:i/>
          <w:iCs/>
          <w:sz w:val="24"/>
          <w:szCs w:val="24"/>
        </w:rPr>
      </w:pPr>
      <w:r w:rsidRPr="003C1D87">
        <w:rPr>
          <w:rFonts w:ascii="Arial Nova" w:hAnsi="Arial Nova"/>
          <w:i/>
          <w:iCs/>
          <w:sz w:val="24"/>
          <w:szCs w:val="24"/>
        </w:rPr>
        <w:t xml:space="preserve">Where a proposal is located within or in the setting of an AONB, it will also need to demonstrate that it is justifiable within the context of their national level of protection and conserves and enhances their natural beauty. </w:t>
      </w:r>
    </w:p>
    <w:p w14:paraId="48774C34" w14:textId="1B57DF0A" w:rsidR="00977DCA" w:rsidRPr="003C1D87" w:rsidRDefault="00697F0C" w:rsidP="003C1D87">
      <w:pPr>
        <w:pStyle w:val="ListParagraph"/>
        <w:spacing w:before="240" w:after="0" w:line="360" w:lineRule="auto"/>
        <w:ind w:left="1080"/>
        <w:rPr>
          <w:rFonts w:ascii="Arial Nova" w:hAnsi="Arial Nova"/>
          <w:i/>
          <w:iCs/>
          <w:sz w:val="24"/>
          <w:szCs w:val="24"/>
        </w:rPr>
      </w:pPr>
      <w:r w:rsidRPr="003C1D87">
        <w:rPr>
          <w:rFonts w:ascii="Arial Nova" w:hAnsi="Arial Nova"/>
          <w:i/>
          <w:iCs/>
          <w:sz w:val="24"/>
          <w:szCs w:val="24"/>
        </w:rPr>
        <w:lastRenderedPageBreak/>
        <w:t xml:space="preserve">*These proposals will be required to be referred to the Ashford Design Panel and applications will be expected to respond to the advice provided </w:t>
      </w:r>
    </w:p>
    <w:p w14:paraId="2CE9ED13" w14:textId="15143D01" w:rsidR="00977DCA" w:rsidRDefault="00697F0C" w:rsidP="00977DCA">
      <w:pPr>
        <w:pStyle w:val="ListParagraph"/>
        <w:spacing w:before="240" w:after="0" w:line="360" w:lineRule="auto"/>
        <w:ind w:left="1080"/>
        <w:rPr>
          <w:rFonts w:ascii="Arial Nova" w:hAnsi="Arial Nova"/>
          <w:i/>
          <w:iCs/>
          <w:sz w:val="24"/>
          <w:szCs w:val="24"/>
        </w:rPr>
      </w:pPr>
      <w:r w:rsidRPr="003C1D87">
        <w:rPr>
          <w:rFonts w:ascii="Arial Nova" w:hAnsi="Arial Nova"/>
          <w:i/>
          <w:iCs/>
          <w:sz w:val="24"/>
          <w:szCs w:val="24"/>
        </w:rPr>
        <w:t xml:space="preserve">Policy HOU10 will also be applied to relevant garden land applications.” </w:t>
      </w:r>
    </w:p>
    <w:p w14:paraId="447515F2" w14:textId="77777777" w:rsidR="003C1D87" w:rsidRPr="003C1D87" w:rsidRDefault="003C1D87" w:rsidP="00977DCA">
      <w:pPr>
        <w:pStyle w:val="ListParagraph"/>
        <w:spacing w:before="240" w:after="0" w:line="360" w:lineRule="auto"/>
        <w:ind w:left="1080"/>
        <w:rPr>
          <w:rFonts w:ascii="Arial Nova" w:hAnsi="Arial Nova"/>
          <w:sz w:val="24"/>
          <w:szCs w:val="24"/>
        </w:rPr>
      </w:pPr>
    </w:p>
    <w:p w14:paraId="0BB91B91" w14:textId="77777777" w:rsidR="003C1D87" w:rsidRDefault="00697F0C" w:rsidP="003C1D87">
      <w:pPr>
        <w:pStyle w:val="ListParagraph"/>
        <w:spacing w:before="240" w:after="0" w:line="360" w:lineRule="auto"/>
        <w:ind w:left="1080"/>
        <w:rPr>
          <w:rFonts w:ascii="Arial Nova" w:hAnsi="Arial Nova"/>
          <w:sz w:val="24"/>
          <w:szCs w:val="24"/>
        </w:rPr>
      </w:pPr>
      <w:r w:rsidRPr="00A603DF">
        <w:rPr>
          <w:rFonts w:ascii="Arial Nova" w:hAnsi="Arial Nova"/>
          <w:sz w:val="24"/>
          <w:szCs w:val="24"/>
        </w:rPr>
        <w:t>Policy HOU12 sets out internal ‘Residential Space Standards’ and Policy HOU14 sets out ‘Accessibility Standards’ in compliance with the building regulations.</w:t>
      </w:r>
      <w:r w:rsidR="003C1D87">
        <w:rPr>
          <w:rFonts w:ascii="Arial Nova" w:hAnsi="Arial Nova"/>
          <w:sz w:val="24"/>
          <w:szCs w:val="24"/>
        </w:rPr>
        <w:t xml:space="preserve"> </w:t>
      </w:r>
      <w:r w:rsidRPr="003C1D87">
        <w:rPr>
          <w:rFonts w:ascii="Arial Nova" w:hAnsi="Arial Nova"/>
          <w:sz w:val="24"/>
          <w:szCs w:val="24"/>
        </w:rPr>
        <w:t>Policy HOU15 relates to the minimum delivery of private external open space.</w:t>
      </w:r>
    </w:p>
    <w:p w14:paraId="15A2D3A9" w14:textId="424FD55D" w:rsidR="00977DCA" w:rsidRPr="003C1D87" w:rsidRDefault="00697F0C" w:rsidP="003C1D87">
      <w:pPr>
        <w:pStyle w:val="ListParagraph"/>
        <w:spacing w:before="240" w:after="0" w:line="360" w:lineRule="auto"/>
        <w:ind w:left="1080"/>
        <w:rPr>
          <w:rFonts w:ascii="Arial Nova" w:hAnsi="Arial Nova"/>
          <w:sz w:val="24"/>
          <w:szCs w:val="24"/>
        </w:rPr>
      </w:pPr>
      <w:r w:rsidRPr="003C1D87">
        <w:rPr>
          <w:rFonts w:ascii="Arial Nova" w:hAnsi="Arial Nova"/>
          <w:sz w:val="24"/>
          <w:szCs w:val="24"/>
        </w:rPr>
        <w:t xml:space="preserve"> </w:t>
      </w:r>
    </w:p>
    <w:p w14:paraId="3CF41083" w14:textId="576347CA" w:rsidR="00977DCA" w:rsidRDefault="00697F0C" w:rsidP="00977DCA">
      <w:pPr>
        <w:pStyle w:val="ListParagraph"/>
        <w:spacing w:before="240" w:after="0" w:line="360" w:lineRule="auto"/>
        <w:ind w:left="1080"/>
        <w:rPr>
          <w:rFonts w:ascii="Arial Nova" w:hAnsi="Arial Nova"/>
          <w:sz w:val="24"/>
          <w:szCs w:val="24"/>
        </w:rPr>
      </w:pPr>
      <w:r w:rsidRPr="00A603DF">
        <w:rPr>
          <w:rFonts w:ascii="Arial Nova" w:hAnsi="Arial Nova"/>
          <w:sz w:val="24"/>
          <w:szCs w:val="24"/>
        </w:rPr>
        <w:t xml:space="preserve">Policy HOU18 requires developments of 10 or more dwellings to deliver a range and mix of dwelling types and sizes. </w:t>
      </w:r>
    </w:p>
    <w:p w14:paraId="16C6007A" w14:textId="77777777" w:rsidR="003C1D87" w:rsidRPr="00A603DF" w:rsidRDefault="003C1D87" w:rsidP="00977DCA">
      <w:pPr>
        <w:pStyle w:val="ListParagraph"/>
        <w:spacing w:before="240" w:after="0" w:line="360" w:lineRule="auto"/>
        <w:ind w:left="1080"/>
        <w:rPr>
          <w:rFonts w:ascii="Arial Nova" w:hAnsi="Arial Nova"/>
          <w:sz w:val="24"/>
          <w:szCs w:val="24"/>
        </w:rPr>
      </w:pPr>
    </w:p>
    <w:p w14:paraId="417C78CC" w14:textId="5F33024C" w:rsidR="00C4735F" w:rsidRDefault="00697F0C" w:rsidP="00977DCA">
      <w:pPr>
        <w:pStyle w:val="ListParagraph"/>
        <w:spacing w:before="240" w:after="0" w:line="360" w:lineRule="auto"/>
        <w:ind w:left="1080"/>
        <w:rPr>
          <w:rFonts w:ascii="Arial Nova" w:hAnsi="Arial Nova"/>
          <w:sz w:val="24"/>
          <w:szCs w:val="24"/>
        </w:rPr>
      </w:pPr>
      <w:proofErr w:type="gramStart"/>
      <w:r w:rsidRPr="00A603DF">
        <w:rPr>
          <w:rFonts w:ascii="Arial Nova" w:hAnsi="Arial Nova"/>
          <w:sz w:val="24"/>
          <w:szCs w:val="24"/>
        </w:rPr>
        <w:t>With regard to</w:t>
      </w:r>
      <w:proofErr w:type="gramEnd"/>
      <w:r w:rsidRPr="00A603DF">
        <w:rPr>
          <w:rFonts w:ascii="Arial Nova" w:hAnsi="Arial Nova"/>
          <w:sz w:val="24"/>
          <w:szCs w:val="24"/>
        </w:rPr>
        <w:t xml:space="preserve"> Community Facilities, Paragraph 10.23 confirms that </w:t>
      </w:r>
      <w:r w:rsidRPr="003C1D87">
        <w:rPr>
          <w:rFonts w:ascii="Arial Nova" w:hAnsi="Arial Nova"/>
          <w:i/>
          <w:iCs/>
          <w:sz w:val="24"/>
          <w:szCs w:val="24"/>
        </w:rPr>
        <w:t>“Proposals for new health facilities in sustainable locations will generally be supported”.</w:t>
      </w:r>
      <w:r w:rsidRPr="00A603DF">
        <w:rPr>
          <w:rFonts w:ascii="Arial Nova" w:hAnsi="Arial Nova"/>
          <w:sz w:val="24"/>
          <w:szCs w:val="24"/>
        </w:rPr>
        <w:t xml:space="preserve"> </w:t>
      </w:r>
    </w:p>
    <w:p w14:paraId="42EC15CB" w14:textId="77777777" w:rsidR="00C4735F" w:rsidRDefault="00C4735F" w:rsidP="00977DCA">
      <w:pPr>
        <w:pStyle w:val="ListParagraph"/>
        <w:spacing w:before="240" w:after="0" w:line="360" w:lineRule="auto"/>
        <w:ind w:left="1080"/>
        <w:rPr>
          <w:rFonts w:ascii="Arial Nova" w:hAnsi="Arial Nova"/>
          <w:sz w:val="24"/>
          <w:szCs w:val="24"/>
        </w:rPr>
      </w:pPr>
    </w:p>
    <w:p w14:paraId="10E1A264" w14:textId="3CA282B0" w:rsidR="00C4735F" w:rsidRDefault="00697F0C" w:rsidP="00977DCA">
      <w:pPr>
        <w:pStyle w:val="ListParagraph"/>
        <w:spacing w:before="240" w:after="0" w:line="360" w:lineRule="auto"/>
        <w:ind w:left="1080"/>
        <w:rPr>
          <w:rFonts w:ascii="Arial Nova" w:hAnsi="Arial Nova"/>
          <w:sz w:val="24"/>
          <w:szCs w:val="24"/>
        </w:rPr>
      </w:pPr>
      <w:r w:rsidRPr="00A603DF">
        <w:rPr>
          <w:rFonts w:ascii="Arial Nova" w:hAnsi="Arial Nova"/>
          <w:sz w:val="24"/>
          <w:szCs w:val="24"/>
        </w:rPr>
        <w:t xml:space="preserve">This objective is reflected in Policy COM1 - Meeting the Community’s Needs, which </w:t>
      </w:r>
      <w:proofErr w:type="gramStart"/>
      <w:r w:rsidRPr="00A603DF">
        <w:rPr>
          <w:rFonts w:ascii="Arial Nova" w:hAnsi="Arial Nova"/>
          <w:sz w:val="24"/>
          <w:szCs w:val="24"/>
        </w:rPr>
        <w:t>states;</w:t>
      </w:r>
      <w:proofErr w:type="gramEnd"/>
    </w:p>
    <w:p w14:paraId="458C90F9" w14:textId="77777777" w:rsidR="00C4735F" w:rsidRDefault="00C4735F" w:rsidP="00977DCA">
      <w:pPr>
        <w:pStyle w:val="ListParagraph"/>
        <w:spacing w:before="240" w:after="0" w:line="360" w:lineRule="auto"/>
        <w:ind w:left="1080"/>
        <w:rPr>
          <w:rFonts w:ascii="Arial Nova" w:hAnsi="Arial Nova"/>
          <w:sz w:val="24"/>
          <w:szCs w:val="24"/>
        </w:rPr>
      </w:pPr>
    </w:p>
    <w:p w14:paraId="41D66111" w14:textId="3B1F8622" w:rsidR="00977DCA" w:rsidRPr="00C4735F" w:rsidRDefault="00697F0C" w:rsidP="00977DCA">
      <w:pPr>
        <w:pStyle w:val="ListParagraph"/>
        <w:spacing w:before="240" w:after="0" w:line="360" w:lineRule="auto"/>
        <w:ind w:left="1080"/>
        <w:rPr>
          <w:rFonts w:ascii="Arial Nova" w:hAnsi="Arial Nova"/>
          <w:i/>
          <w:iCs/>
          <w:sz w:val="24"/>
          <w:szCs w:val="24"/>
        </w:rPr>
      </w:pPr>
      <w:r w:rsidRPr="00C4735F">
        <w:rPr>
          <w:rFonts w:ascii="Arial Nova" w:hAnsi="Arial Nova"/>
          <w:i/>
          <w:iCs/>
          <w:sz w:val="24"/>
          <w:szCs w:val="24"/>
        </w:rPr>
        <w:t xml:space="preserve">“Infrastructure and facilities required to meet the needs generated by new development, including sports, arts, community (including youth) and voluntary sector space, education and health provision, open space and play areas shall be provided as the community is established. </w:t>
      </w:r>
    </w:p>
    <w:p w14:paraId="0E7F24B7" w14:textId="77777777" w:rsidR="00977DCA" w:rsidRPr="00C4735F" w:rsidRDefault="00697F0C" w:rsidP="00977DCA">
      <w:pPr>
        <w:pStyle w:val="ListParagraph"/>
        <w:spacing w:before="240" w:after="0" w:line="360" w:lineRule="auto"/>
        <w:ind w:left="1080"/>
        <w:rPr>
          <w:rFonts w:ascii="Arial Nova" w:hAnsi="Arial Nova"/>
          <w:i/>
          <w:iCs/>
          <w:sz w:val="24"/>
          <w:szCs w:val="24"/>
        </w:rPr>
      </w:pPr>
      <w:r w:rsidRPr="00C4735F">
        <w:rPr>
          <w:rFonts w:ascii="Arial Nova" w:hAnsi="Arial Nova"/>
          <w:i/>
          <w:iCs/>
          <w:sz w:val="24"/>
          <w:szCs w:val="24"/>
        </w:rPr>
        <w:t xml:space="preserve">Infrastructure or facilities designed to meet localised needs should normally be provided on-site. Other needs will be delivered in liaison with the relevant stakeholders and service providers to ensure that the provision is supplied in a way that meets their requirements and supports sustainability. </w:t>
      </w:r>
    </w:p>
    <w:p w14:paraId="098F46A0" w14:textId="77777777" w:rsidR="00977DCA" w:rsidRPr="00C4735F" w:rsidRDefault="00697F0C" w:rsidP="00977DCA">
      <w:pPr>
        <w:pStyle w:val="ListParagraph"/>
        <w:spacing w:before="240" w:after="0" w:line="360" w:lineRule="auto"/>
        <w:ind w:left="1080"/>
        <w:rPr>
          <w:rFonts w:ascii="Arial Nova" w:hAnsi="Arial Nova"/>
          <w:i/>
          <w:iCs/>
          <w:sz w:val="24"/>
          <w:szCs w:val="24"/>
        </w:rPr>
      </w:pPr>
      <w:r w:rsidRPr="00C4735F">
        <w:rPr>
          <w:rFonts w:ascii="Arial Nova" w:hAnsi="Arial Nova"/>
          <w:i/>
          <w:iCs/>
          <w:sz w:val="24"/>
          <w:szCs w:val="24"/>
        </w:rPr>
        <w:t xml:space="preserve">Provision shall be secured through S106 and/or CIL as set out in policies IMP1 and </w:t>
      </w:r>
      <w:proofErr w:type="gramStart"/>
      <w:r w:rsidRPr="00C4735F">
        <w:rPr>
          <w:rFonts w:ascii="Arial Nova" w:hAnsi="Arial Nova"/>
          <w:i/>
          <w:iCs/>
          <w:sz w:val="24"/>
          <w:szCs w:val="24"/>
        </w:rPr>
        <w:t>IMP2, and</w:t>
      </w:r>
      <w:proofErr w:type="gramEnd"/>
      <w:r w:rsidRPr="00C4735F">
        <w:rPr>
          <w:rFonts w:ascii="Arial Nova" w:hAnsi="Arial Nova"/>
          <w:i/>
          <w:iCs/>
          <w:sz w:val="24"/>
          <w:szCs w:val="24"/>
        </w:rPr>
        <w:t xml:space="preserve"> have regard to any relevant supplementary planning documents. </w:t>
      </w:r>
    </w:p>
    <w:p w14:paraId="6E029594" w14:textId="77777777" w:rsidR="00977DCA" w:rsidRPr="00C4735F" w:rsidRDefault="00697F0C" w:rsidP="00977DCA">
      <w:pPr>
        <w:pStyle w:val="ListParagraph"/>
        <w:spacing w:before="240" w:after="0" w:line="360" w:lineRule="auto"/>
        <w:ind w:left="1080"/>
        <w:rPr>
          <w:rFonts w:ascii="Arial Nova" w:hAnsi="Arial Nova"/>
          <w:i/>
          <w:iCs/>
          <w:sz w:val="24"/>
          <w:szCs w:val="24"/>
        </w:rPr>
      </w:pPr>
      <w:r w:rsidRPr="00C4735F">
        <w:rPr>
          <w:rFonts w:ascii="Arial Nova" w:hAnsi="Arial Nova"/>
          <w:i/>
          <w:iCs/>
          <w:sz w:val="24"/>
          <w:szCs w:val="24"/>
        </w:rPr>
        <w:lastRenderedPageBreak/>
        <w:t xml:space="preserve">If a site comes forward as two or more separate schemes, of which one or more falls below any appropriate threshold, the Council will seek an appropriate level of contribution on each part to match in total the provision that would have been required on the </w:t>
      </w:r>
      <w:proofErr w:type="gramStart"/>
      <w:r w:rsidRPr="00C4735F">
        <w:rPr>
          <w:rFonts w:ascii="Arial Nova" w:hAnsi="Arial Nova"/>
          <w:i/>
          <w:iCs/>
          <w:sz w:val="24"/>
          <w:szCs w:val="24"/>
        </w:rPr>
        <w:t>site as a whole</w:t>
      </w:r>
      <w:proofErr w:type="gramEnd"/>
      <w:r w:rsidRPr="00C4735F">
        <w:rPr>
          <w:rFonts w:ascii="Arial Nova" w:hAnsi="Arial Nova"/>
          <w:i/>
          <w:iCs/>
          <w:sz w:val="24"/>
          <w:szCs w:val="24"/>
        </w:rPr>
        <w:t xml:space="preserve">. </w:t>
      </w:r>
    </w:p>
    <w:p w14:paraId="1E204659" w14:textId="760CF412" w:rsidR="00977DCA" w:rsidRDefault="00697F0C" w:rsidP="00977DCA">
      <w:pPr>
        <w:pStyle w:val="ListParagraph"/>
        <w:spacing w:before="240" w:after="0" w:line="360" w:lineRule="auto"/>
        <w:ind w:left="1080"/>
        <w:rPr>
          <w:rFonts w:ascii="Arial Nova" w:hAnsi="Arial Nova"/>
          <w:i/>
          <w:iCs/>
          <w:sz w:val="24"/>
          <w:szCs w:val="24"/>
        </w:rPr>
      </w:pPr>
      <w:r w:rsidRPr="00C4735F">
        <w:rPr>
          <w:rFonts w:ascii="Arial Nova" w:hAnsi="Arial Nova"/>
          <w:i/>
          <w:iCs/>
          <w:sz w:val="24"/>
          <w:szCs w:val="24"/>
        </w:rPr>
        <w:t xml:space="preserve">In the Borough as a whole, the loss of existing community infrastructure will be resisted unless sufficient evidence has been submitted to demonstrate that they are no longer required or are obsolete and that suitable replacement provision is being provided or is located nearby.” </w:t>
      </w:r>
    </w:p>
    <w:p w14:paraId="69FC42E2" w14:textId="77777777" w:rsidR="00C4735F" w:rsidRPr="00C4735F" w:rsidRDefault="00C4735F" w:rsidP="00977DCA">
      <w:pPr>
        <w:pStyle w:val="ListParagraph"/>
        <w:spacing w:before="240" w:after="0" w:line="360" w:lineRule="auto"/>
        <w:ind w:left="1080"/>
        <w:rPr>
          <w:rFonts w:ascii="Arial Nova" w:hAnsi="Arial Nova"/>
          <w:i/>
          <w:iCs/>
          <w:sz w:val="24"/>
          <w:szCs w:val="24"/>
        </w:rPr>
      </w:pPr>
    </w:p>
    <w:p w14:paraId="0A7F9DE3" w14:textId="0D9ECB1F" w:rsidR="00977DCA" w:rsidRDefault="00697F0C" w:rsidP="00977DCA">
      <w:pPr>
        <w:pStyle w:val="ListParagraph"/>
        <w:spacing w:before="240" w:after="0" w:line="360" w:lineRule="auto"/>
        <w:ind w:left="1080"/>
        <w:rPr>
          <w:rFonts w:ascii="Arial Nova" w:hAnsi="Arial Nova"/>
          <w:sz w:val="24"/>
          <w:szCs w:val="24"/>
        </w:rPr>
      </w:pPr>
      <w:r w:rsidRPr="00A603DF">
        <w:rPr>
          <w:rFonts w:ascii="Arial Nova" w:hAnsi="Arial Nova"/>
          <w:sz w:val="24"/>
          <w:szCs w:val="24"/>
        </w:rPr>
        <w:t xml:space="preserve">TRA3(a) relates to parking standards for residential development, whilst TRA6 sets out the requirement for provision for cycling. </w:t>
      </w:r>
    </w:p>
    <w:p w14:paraId="1FE310C5" w14:textId="77777777" w:rsidR="00C4735F" w:rsidRPr="00A603DF" w:rsidRDefault="00C4735F" w:rsidP="00977DCA">
      <w:pPr>
        <w:pStyle w:val="ListParagraph"/>
        <w:spacing w:before="240" w:after="0" w:line="360" w:lineRule="auto"/>
        <w:ind w:left="1080"/>
        <w:rPr>
          <w:rFonts w:ascii="Arial Nova" w:hAnsi="Arial Nova"/>
          <w:sz w:val="24"/>
          <w:szCs w:val="24"/>
        </w:rPr>
      </w:pPr>
    </w:p>
    <w:p w14:paraId="5F17416F" w14:textId="77777777" w:rsidR="00C4735F" w:rsidRDefault="00697F0C" w:rsidP="00977DCA">
      <w:pPr>
        <w:pStyle w:val="ListParagraph"/>
        <w:spacing w:before="240" w:after="0" w:line="360" w:lineRule="auto"/>
        <w:ind w:left="1080"/>
        <w:rPr>
          <w:rFonts w:ascii="Arial Nova" w:hAnsi="Arial Nova"/>
          <w:sz w:val="24"/>
          <w:szCs w:val="24"/>
        </w:rPr>
      </w:pPr>
      <w:r w:rsidRPr="00A603DF">
        <w:rPr>
          <w:rFonts w:ascii="Arial Nova" w:hAnsi="Arial Nova"/>
          <w:sz w:val="24"/>
          <w:szCs w:val="24"/>
        </w:rPr>
        <w:t>ENV1 requires proposals to conserve or enhance biodiversity. Policy ENV3b requires the Council to have regard to the purpose of conserving and enhancing the natural beauty of the Kent Downs and High Weald AONBs.</w:t>
      </w:r>
    </w:p>
    <w:p w14:paraId="014F3C29" w14:textId="65072B5B" w:rsidR="00977DCA" w:rsidRPr="00A603DF" w:rsidRDefault="00697F0C" w:rsidP="00977DCA">
      <w:pPr>
        <w:pStyle w:val="ListParagraph"/>
        <w:spacing w:before="240" w:after="0" w:line="360" w:lineRule="auto"/>
        <w:ind w:left="1080"/>
        <w:rPr>
          <w:rFonts w:ascii="Arial Nova" w:hAnsi="Arial Nova"/>
          <w:sz w:val="24"/>
          <w:szCs w:val="24"/>
        </w:rPr>
      </w:pPr>
      <w:r w:rsidRPr="00A603DF">
        <w:rPr>
          <w:rFonts w:ascii="Arial Nova" w:hAnsi="Arial Nova"/>
          <w:sz w:val="24"/>
          <w:szCs w:val="24"/>
        </w:rPr>
        <w:t xml:space="preserve"> </w:t>
      </w:r>
    </w:p>
    <w:p w14:paraId="05F8F409" w14:textId="1A363770" w:rsidR="00977DCA" w:rsidRDefault="00697F0C" w:rsidP="00977DCA">
      <w:pPr>
        <w:pStyle w:val="ListParagraph"/>
        <w:spacing w:before="240" w:after="0" w:line="360" w:lineRule="auto"/>
        <w:ind w:left="1080"/>
        <w:rPr>
          <w:rFonts w:ascii="Arial Nova" w:hAnsi="Arial Nova"/>
          <w:sz w:val="24"/>
          <w:szCs w:val="24"/>
        </w:rPr>
      </w:pPr>
      <w:r w:rsidRPr="00A603DF">
        <w:rPr>
          <w:rFonts w:ascii="Arial Nova" w:hAnsi="Arial Nova"/>
          <w:sz w:val="24"/>
          <w:szCs w:val="24"/>
        </w:rPr>
        <w:t xml:space="preserve">ENV4 seeks to minimise light pollution and promotes ‘Dark Skies’. </w:t>
      </w:r>
    </w:p>
    <w:p w14:paraId="2CF97DAF" w14:textId="77777777" w:rsidR="00C4735F" w:rsidRPr="00A603DF" w:rsidRDefault="00C4735F" w:rsidP="00977DCA">
      <w:pPr>
        <w:pStyle w:val="ListParagraph"/>
        <w:spacing w:before="240" w:after="0" w:line="360" w:lineRule="auto"/>
        <w:ind w:left="1080"/>
        <w:rPr>
          <w:rFonts w:ascii="Arial Nova" w:hAnsi="Arial Nova"/>
          <w:sz w:val="24"/>
          <w:szCs w:val="24"/>
        </w:rPr>
      </w:pPr>
    </w:p>
    <w:p w14:paraId="0E4B39B1" w14:textId="7A576CAD" w:rsidR="00977DCA" w:rsidRDefault="00697F0C" w:rsidP="00977DCA">
      <w:pPr>
        <w:pStyle w:val="ListParagraph"/>
        <w:spacing w:before="240" w:after="0" w:line="360" w:lineRule="auto"/>
        <w:ind w:left="1080"/>
        <w:rPr>
          <w:rFonts w:ascii="Arial Nova" w:hAnsi="Arial Nova"/>
          <w:sz w:val="24"/>
          <w:szCs w:val="24"/>
        </w:rPr>
      </w:pPr>
      <w:r w:rsidRPr="00A603DF">
        <w:rPr>
          <w:rFonts w:ascii="Arial Nova" w:hAnsi="Arial Nova"/>
          <w:sz w:val="24"/>
          <w:szCs w:val="24"/>
        </w:rPr>
        <w:t xml:space="preserve">ENV7 requires all new residential development to achieve a minimum optional requirement set through the Building Regulations for water efficiency of no more than 110 litres per person per day. </w:t>
      </w:r>
    </w:p>
    <w:p w14:paraId="06F11B58" w14:textId="77777777" w:rsidR="00C4735F" w:rsidRPr="00A603DF" w:rsidRDefault="00C4735F" w:rsidP="00977DCA">
      <w:pPr>
        <w:pStyle w:val="ListParagraph"/>
        <w:spacing w:before="240" w:after="0" w:line="360" w:lineRule="auto"/>
        <w:ind w:left="1080"/>
        <w:rPr>
          <w:rFonts w:ascii="Arial Nova" w:hAnsi="Arial Nova"/>
          <w:sz w:val="24"/>
          <w:szCs w:val="24"/>
        </w:rPr>
      </w:pPr>
    </w:p>
    <w:p w14:paraId="61D9AF16" w14:textId="77777777" w:rsidR="00C4735F" w:rsidRDefault="00697F0C" w:rsidP="00977DCA">
      <w:pPr>
        <w:pStyle w:val="ListParagraph"/>
        <w:spacing w:before="240" w:after="0" w:line="360" w:lineRule="auto"/>
        <w:ind w:left="1080"/>
        <w:rPr>
          <w:rFonts w:ascii="Arial Nova" w:hAnsi="Arial Nova"/>
          <w:sz w:val="24"/>
          <w:szCs w:val="24"/>
        </w:rPr>
      </w:pPr>
      <w:r w:rsidRPr="00A603DF">
        <w:rPr>
          <w:rFonts w:ascii="Arial Nova" w:hAnsi="Arial Nova"/>
          <w:sz w:val="24"/>
          <w:szCs w:val="24"/>
        </w:rPr>
        <w:t>ENV9 sets out the need for sustainable drainage systems (</w:t>
      </w:r>
      <w:proofErr w:type="spellStart"/>
      <w:r w:rsidRPr="00A603DF">
        <w:rPr>
          <w:rFonts w:ascii="Arial Nova" w:hAnsi="Arial Nova"/>
          <w:sz w:val="24"/>
          <w:szCs w:val="24"/>
        </w:rPr>
        <w:t>SuDS</w:t>
      </w:r>
      <w:proofErr w:type="spellEnd"/>
      <w:r w:rsidRPr="00A603DF">
        <w:rPr>
          <w:rFonts w:ascii="Arial Nova" w:hAnsi="Arial Nova"/>
          <w:sz w:val="24"/>
          <w:szCs w:val="24"/>
        </w:rPr>
        <w:t>).</w:t>
      </w:r>
    </w:p>
    <w:p w14:paraId="133EC2E4" w14:textId="6AB2A10F" w:rsidR="00977DCA" w:rsidRPr="00A603DF" w:rsidRDefault="00697F0C" w:rsidP="00977DCA">
      <w:pPr>
        <w:pStyle w:val="ListParagraph"/>
        <w:spacing w:before="240" w:after="0" w:line="360" w:lineRule="auto"/>
        <w:ind w:left="1080"/>
        <w:rPr>
          <w:rFonts w:ascii="Arial Nova" w:hAnsi="Arial Nova"/>
          <w:sz w:val="24"/>
          <w:szCs w:val="24"/>
        </w:rPr>
      </w:pPr>
      <w:r w:rsidRPr="00A603DF">
        <w:rPr>
          <w:rFonts w:ascii="Arial Nova" w:hAnsi="Arial Nova"/>
          <w:sz w:val="24"/>
          <w:szCs w:val="24"/>
        </w:rPr>
        <w:t xml:space="preserve"> </w:t>
      </w:r>
    </w:p>
    <w:p w14:paraId="21E39F5E" w14:textId="771EDBBF" w:rsidR="00977DCA" w:rsidRDefault="00697F0C" w:rsidP="00977DCA">
      <w:pPr>
        <w:pStyle w:val="ListParagraph"/>
        <w:spacing w:before="240" w:after="0" w:line="360" w:lineRule="auto"/>
        <w:ind w:left="1080"/>
        <w:rPr>
          <w:rFonts w:ascii="Arial Nova" w:hAnsi="Arial Nova"/>
          <w:sz w:val="24"/>
          <w:szCs w:val="24"/>
        </w:rPr>
      </w:pPr>
      <w:r w:rsidRPr="00A603DF">
        <w:rPr>
          <w:rFonts w:ascii="Arial Nova" w:hAnsi="Arial Nova"/>
          <w:b/>
          <w:bCs/>
          <w:sz w:val="24"/>
          <w:szCs w:val="24"/>
        </w:rPr>
        <w:t>6. Policy Analysis</w:t>
      </w:r>
      <w:r w:rsidRPr="00A603DF">
        <w:rPr>
          <w:rFonts w:ascii="Arial Nova" w:hAnsi="Arial Nova"/>
          <w:sz w:val="24"/>
          <w:szCs w:val="24"/>
        </w:rPr>
        <w:t xml:space="preserve"> </w:t>
      </w:r>
    </w:p>
    <w:p w14:paraId="75E118C8" w14:textId="77777777" w:rsidR="00C4735F" w:rsidRPr="00A603DF" w:rsidRDefault="00C4735F" w:rsidP="00977DCA">
      <w:pPr>
        <w:pStyle w:val="ListParagraph"/>
        <w:spacing w:before="240" w:after="0" w:line="360" w:lineRule="auto"/>
        <w:ind w:left="1080"/>
        <w:rPr>
          <w:rFonts w:ascii="Arial Nova" w:hAnsi="Arial Nova"/>
          <w:sz w:val="24"/>
          <w:szCs w:val="24"/>
        </w:rPr>
      </w:pPr>
    </w:p>
    <w:p w14:paraId="3BC16EE5" w14:textId="5780AE29" w:rsidR="00977DCA" w:rsidRDefault="00697F0C" w:rsidP="00977DCA">
      <w:pPr>
        <w:pStyle w:val="ListParagraph"/>
        <w:spacing w:before="240" w:after="0" w:line="360" w:lineRule="auto"/>
        <w:ind w:left="1080"/>
        <w:rPr>
          <w:rFonts w:ascii="Arial Nova" w:hAnsi="Arial Nova"/>
          <w:sz w:val="24"/>
          <w:szCs w:val="24"/>
        </w:rPr>
      </w:pPr>
      <w:r w:rsidRPr="00A603DF">
        <w:rPr>
          <w:rFonts w:ascii="Arial Nova" w:hAnsi="Arial Nova"/>
          <w:sz w:val="24"/>
          <w:szCs w:val="24"/>
        </w:rPr>
        <w:t xml:space="preserve">The development proposed lies in a highly sustainable location and constitutes ‘Sustainable Development’ and the National Planning Policy Framework sets out a presumption in favour of sustainable development; this is reflected in the adopted Local Plan. The proposed development accords with the Governments objective of ‘significantly boosting’ the </w:t>
      </w:r>
      <w:r w:rsidRPr="00A603DF">
        <w:rPr>
          <w:rFonts w:ascii="Arial Nova" w:hAnsi="Arial Nova"/>
          <w:sz w:val="24"/>
          <w:szCs w:val="24"/>
        </w:rPr>
        <w:lastRenderedPageBreak/>
        <w:t xml:space="preserve">supply of homes, and the scale of development will deliver dwelling completions ‘relatively quickly’. </w:t>
      </w:r>
    </w:p>
    <w:p w14:paraId="7EA63E52" w14:textId="77777777" w:rsidR="00C4735F" w:rsidRPr="00A603DF" w:rsidRDefault="00C4735F" w:rsidP="00977DCA">
      <w:pPr>
        <w:pStyle w:val="ListParagraph"/>
        <w:spacing w:before="240" w:after="0" w:line="360" w:lineRule="auto"/>
        <w:ind w:left="1080"/>
        <w:rPr>
          <w:rFonts w:ascii="Arial Nova" w:hAnsi="Arial Nova"/>
          <w:sz w:val="24"/>
          <w:szCs w:val="24"/>
        </w:rPr>
      </w:pPr>
    </w:p>
    <w:p w14:paraId="450FD3F1" w14:textId="4AB1D16A" w:rsidR="00977DCA" w:rsidRDefault="00697F0C" w:rsidP="00977DCA">
      <w:pPr>
        <w:pStyle w:val="ListParagraph"/>
        <w:spacing w:before="240" w:after="0" w:line="360" w:lineRule="auto"/>
        <w:ind w:left="1080"/>
        <w:rPr>
          <w:rFonts w:ascii="Arial Nova" w:hAnsi="Arial Nova"/>
          <w:sz w:val="24"/>
          <w:szCs w:val="24"/>
        </w:rPr>
      </w:pPr>
      <w:r w:rsidRPr="00A603DF">
        <w:rPr>
          <w:rFonts w:ascii="Arial Nova" w:hAnsi="Arial Nova"/>
          <w:sz w:val="24"/>
          <w:szCs w:val="24"/>
        </w:rPr>
        <w:t xml:space="preserve">The development accords with the </w:t>
      </w:r>
      <w:proofErr w:type="gramStart"/>
      <w:r w:rsidRPr="00A603DF">
        <w:rPr>
          <w:rFonts w:ascii="Arial Nova" w:hAnsi="Arial Nova"/>
          <w:sz w:val="24"/>
          <w:szCs w:val="24"/>
        </w:rPr>
        <w:t>up to date</w:t>
      </w:r>
      <w:proofErr w:type="gramEnd"/>
      <w:r w:rsidRPr="00A603DF">
        <w:rPr>
          <w:rFonts w:ascii="Arial Nova" w:hAnsi="Arial Nova"/>
          <w:sz w:val="24"/>
          <w:szCs w:val="24"/>
        </w:rPr>
        <w:t xml:space="preserve"> Development Plan (Policies HOU5 and COM1). Development proposals that accord with an up-to-date development plan should be approved ‘without delay’. </w:t>
      </w:r>
    </w:p>
    <w:p w14:paraId="22BBB2A4" w14:textId="77777777" w:rsidR="00C4735F" w:rsidRPr="00A603DF" w:rsidRDefault="00C4735F" w:rsidP="00977DCA">
      <w:pPr>
        <w:pStyle w:val="ListParagraph"/>
        <w:spacing w:before="240" w:after="0" w:line="360" w:lineRule="auto"/>
        <w:ind w:left="1080"/>
        <w:rPr>
          <w:rFonts w:ascii="Arial Nova" w:hAnsi="Arial Nova"/>
          <w:sz w:val="24"/>
          <w:szCs w:val="24"/>
        </w:rPr>
      </w:pPr>
    </w:p>
    <w:p w14:paraId="21B13F92" w14:textId="6A66FF57" w:rsidR="00C4735F" w:rsidRDefault="00C4735F" w:rsidP="00C4735F">
      <w:pPr>
        <w:pStyle w:val="ListParagraph"/>
        <w:spacing w:before="240" w:after="0" w:line="360" w:lineRule="auto"/>
        <w:ind w:left="1080"/>
        <w:rPr>
          <w:rFonts w:ascii="Arial Nova" w:hAnsi="Arial Nova"/>
          <w:sz w:val="24"/>
          <w:szCs w:val="24"/>
        </w:rPr>
      </w:pPr>
      <w:proofErr w:type="gramStart"/>
      <w:r>
        <w:rPr>
          <w:rFonts w:ascii="Arial Nova" w:hAnsi="Arial Nova"/>
          <w:sz w:val="24"/>
          <w:szCs w:val="24"/>
        </w:rPr>
        <w:t xml:space="preserve">The </w:t>
      </w:r>
      <w:r w:rsidR="00697F0C" w:rsidRPr="00A603DF">
        <w:rPr>
          <w:rFonts w:ascii="Arial Nova" w:hAnsi="Arial Nova"/>
          <w:sz w:val="24"/>
          <w:szCs w:val="24"/>
        </w:rPr>
        <w:t xml:space="preserve"> Local</w:t>
      </w:r>
      <w:proofErr w:type="gramEnd"/>
      <w:r w:rsidR="00697F0C" w:rsidRPr="00A603DF">
        <w:rPr>
          <w:rFonts w:ascii="Arial Nova" w:hAnsi="Arial Nova"/>
          <w:sz w:val="24"/>
          <w:szCs w:val="24"/>
        </w:rPr>
        <w:t xml:space="preserve"> Planning Authority Five Year Housing Land Supply 202</w:t>
      </w:r>
      <w:r w:rsidR="009D43A8" w:rsidRPr="00A603DF">
        <w:rPr>
          <w:rFonts w:ascii="Arial Nova" w:hAnsi="Arial Nova"/>
          <w:sz w:val="24"/>
          <w:szCs w:val="24"/>
        </w:rPr>
        <w:t>1</w:t>
      </w:r>
      <w:r w:rsidR="00697F0C" w:rsidRPr="00A603DF">
        <w:rPr>
          <w:rFonts w:ascii="Arial Nova" w:hAnsi="Arial Nova"/>
          <w:sz w:val="24"/>
          <w:szCs w:val="24"/>
        </w:rPr>
        <w:t>-202</w:t>
      </w:r>
      <w:r w:rsidR="009D43A8" w:rsidRPr="00A603DF">
        <w:rPr>
          <w:rFonts w:ascii="Arial Nova" w:hAnsi="Arial Nova"/>
          <w:sz w:val="24"/>
          <w:szCs w:val="24"/>
        </w:rPr>
        <w:t>6</w:t>
      </w:r>
      <w:r w:rsidR="00697F0C" w:rsidRPr="00A603DF">
        <w:rPr>
          <w:rFonts w:ascii="Arial Nova" w:hAnsi="Arial Nova"/>
          <w:sz w:val="24"/>
          <w:szCs w:val="24"/>
        </w:rPr>
        <w:t xml:space="preserve">, published in </w:t>
      </w:r>
      <w:r w:rsidR="00977DCA" w:rsidRPr="00A603DF">
        <w:rPr>
          <w:rFonts w:ascii="Arial Nova" w:hAnsi="Arial Nova"/>
          <w:sz w:val="24"/>
          <w:szCs w:val="24"/>
        </w:rPr>
        <w:t>July 2021</w:t>
      </w:r>
      <w:r w:rsidR="00697F0C" w:rsidRPr="00A603DF">
        <w:rPr>
          <w:rFonts w:ascii="Arial Nova" w:hAnsi="Arial Nova"/>
          <w:sz w:val="24"/>
          <w:szCs w:val="24"/>
        </w:rPr>
        <w:t>, con</w:t>
      </w:r>
      <w:r>
        <w:rPr>
          <w:rFonts w:ascii="Arial Nova" w:hAnsi="Arial Nova"/>
          <w:sz w:val="24"/>
          <w:szCs w:val="24"/>
        </w:rPr>
        <w:t>cludes</w:t>
      </w:r>
      <w:r w:rsidR="00697F0C" w:rsidRPr="00A603DF">
        <w:rPr>
          <w:rFonts w:ascii="Arial Nova" w:hAnsi="Arial Nova"/>
          <w:sz w:val="24"/>
          <w:szCs w:val="24"/>
        </w:rPr>
        <w:t xml:space="preserve"> that Ashford can only demonstrate 4.</w:t>
      </w:r>
      <w:r w:rsidR="00977DCA" w:rsidRPr="00A603DF">
        <w:rPr>
          <w:rFonts w:ascii="Arial Nova" w:hAnsi="Arial Nova"/>
          <w:sz w:val="24"/>
          <w:szCs w:val="24"/>
        </w:rPr>
        <w:t>54</w:t>
      </w:r>
      <w:r w:rsidR="00697F0C" w:rsidRPr="00A603DF">
        <w:rPr>
          <w:rFonts w:ascii="Arial Nova" w:hAnsi="Arial Nova"/>
          <w:sz w:val="24"/>
          <w:szCs w:val="24"/>
        </w:rPr>
        <w:t xml:space="preserve"> years supply of deliverable sites. </w:t>
      </w:r>
      <w:r w:rsidR="009D43A8" w:rsidRPr="00A603DF">
        <w:rPr>
          <w:rFonts w:ascii="Arial Nova" w:hAnsi="Arial Nova"/>
          <w:sz w:val="24"/>
          <w:szCs w:val="24"/>
        </w:rPr>
        <w:t xml:space="preserve">However, </w:t>
      </w:r>
      <w:r>
        <w:rPr>
          <w:rFonts w:ascii="Arial Nova" w:hAnsi="Arial Nova"/>
          <w:sz w:val="24"/>
          <w:szCs w:val="24"/>
        </w:rPr>
        <w:t xml:space="preserve">in </w:t>
      </w:r>
      <w:r w:rsidR="009D43A8" w:rsidRPr="00A603DF">
        <w:rPr>
          <w:rFonts w:ascii="Arial Nova" w:hAnsi="Arial Nova"/>
          <w:sz w:val="24"/>
          <w:szCs w:val="24"/>
        </w:rPr>
        <w:t xml:space="preserve">a recent appeal </w:t>
      </w:r>
      <w:proofErr w:type="gramStart"/>
      <w:r w:rsidR="009D43A8" w:rsidRPr="00A603DF">
        <w:rPr>
          <w:rFonts w:ascii="Arial Nova" w:hAnsi="Arial Nova"/>
          <w:sz w:val="24"/>
          <w:szCs w:val="24"/>
        </w:rPr>
        <w:t>decision,  (</w:t>
      </w:r>
      <w:proofErr w:type="gramEnd"/>
      <w:r w:rsidR="009D43A8" w:rsidRPr="00A603DF">
        <w:rPr>
          <w:rFonts w:ascii="Arial Nova" w:hAnsi="Arial Nova"/>
          <w:sz w:val="24"/>
          <w:szCs w:val="24"/>
        </w:rPr>
        <w:t xml:space="preserve">APP/E2205/W/21/3284479 Land between Woodchurch Road and Appledore Road, </w:t>
      </w:r>
      <w:proofErr w:type="spellStart"/>
      <w:r w:rsidR="009D43A8" w:rsidRPr="00A603DF">
        <w:rPr>
          <w:rFonts w:ascii="Arial Nova" w:hAnsi="Arial Nova"/>
          <w:sz w:val="24"/>
          <w:szCs w:val="24"/>
        </w:rPr>
        <w:t>Tenterden</w:t>
      </w:r>
      <w:proofErr w:type="spellEnd"/>
      <w:r w:rsidR="009D43A8" w:rsidRPr="00A603DF">
        <w:rPr>
          <w:rFonts w:ascii="Arial Nova" w:hAnsi="Arial Nova"/>
          <w:sz w:val="24"/>
          <w:szCs w:val="24"/>
        </w:rPr>
        <w:t xml:space="preserve">, Kent, TN30 7AY, Appendix 2), </w:t>
      </w:r>
      <w:r>
        <w:rPr>
          <w:rFonts w:ascii="Arial Nova" w:hAnsi="Arial Nova"/>
          <w:sz w:val="24"/>
          <w:szCs w:val="24"/>
        </w:rPr>
        <w:t xml:space="preserve">the Inspector </w:t>
      </w:r>
      <w:r w:rsidR="009D43A8" w:rsidRPr="00A603DF">
        <w:rPr>
          <w:rFonts w:ascii="Arial Nova" w:hAnsi="Arial Nova"/>
          <w:sz w:val="24"/>
          <w:szCs w:val="24"/>
        </w:rPr>
        <w:t xml:space="preserve">concluded “I consider that the resulting reduction in </w:t>
      </w:r>
      <w:r>
        <w:rPr>
          <w:rFonts w:ascii="Arial Nova" w:hAnsi="Arial Nova"/>
          <w:sz w:val="24"/>
          <w:szCs w:val="24"/>
        </w:rPr>
        <w:t xml:space="preserve">deliverable supply </w:t>
      </w:r>
      <w:r w:rsidR="009D43A8" w:rsidRPr="00A603DF">
        <w:rPr>
          <w:rFonts w:ascii="Arial Nova" w:hAnsi="Arial Nova"/>
          <w:sz w:val="24"/>
          <w:szCs w:val="24"/>
        </w:rPr>
        <w:t>would take it to about 5,000 dwellings or 3.5 years.”</w:t>
      </w:r>
    </w:p>
    <w:p w14:paraId="0C5E9B6E" w14:textId="77777777" w:rsidR="00C4735F" w:rsidRPr="00C4735F" w:rsidRDefault="00C4735F" w:rsidP="00C4735F">
      <w:pPr>
        <w:pStyle w:val="ListParagraph"/>
        <w:spacing w:before="240" w:after="0" w:line="360" w:lineRule="auto"/>
        <w:ind w:left="1080"/>
        <w:rPr>
          <w:rFonts w:ascii="Arial Nova" w:hAnsi="Arial Nova"/>
          <w:sz w:val="24"/>
          <w:szCs w:val="24"/>
        </w:rPr>
      </w:pPr>
    </w:p>
    <w:p w14:paraId="79EFF06D" w14:textId="77777777" w:rsidR="00C4735F" w:rsidRDefault="00697F0C" w:rsidP="00977DCA">
      <w:pPr>
        <w:pStyle w:val="ListParagraph"/>
        <w:spacing w:before="240" w:after="0" w:line="360" w:lineRule="auto"/>
        <w:ind w:left="1080"/>
        <w:rPr>
          <w:rFonts w:ascii="Arial Nova" w:hAnsi="Arial Nova"/>
          <w:sz w:val="24"/>
          <w:szCs w:val="24"/>
        </w:rPr>
      </w:pPr>
      <w:r w:rsidRPr="00A603DF">
        <w:rPr>
          <w:rFonts w:ascii="Arial Nova" w:hAnsi="Arial Nova"/>
          <w:sz w:val="24"/>
          <w:szCs w:val="24"/>
        </w:rPr>
        <w:t xml:space="preserve">Consequently, </w:t>
      </w:r>
      <w:r w:rsidR="00C4735F">
        <w:rPr>
          <w:rFonts w:ascii="Arial Nova" w:hAnsi="Arial Nova"/>
          <w:sz w:val="24"/>
          <w:szCs w:val="24"/>
        </w:rPr>
        <w:t xml:space="preserve">in any event, </w:t>
      </w:r>
      <w:r w:rsidRPr="00A603DF">
        <w:rPr>
          <w:rFonts w:ascii="Arial Nova" w:hAnsi="Arial Nova"/>
          <w:sz w:val="24"/>
          <w:szCs w:val="24"/>
        </w:rPr>
        <w:t xml:space="preserve">in accordance with Paragraph 11(d) of the NPPF, the relevant development plan policies cannot be considered up to date, and the development proposed should be granted planning permission unless the development would adversely impact areas or assets of particular importance or any adverse impacts ‘significantly and demonstrably outweigh the </w:t>
      </w:r>
      <w:proofErr w:type="gramStart"/>
      <w:r w:rsidRPr="00A603DF">
        <w:rPr>
          <w:rFonts w:ascii="Arial Nova" w:hAnsi="Arial Nova"/>
          <w:sz w:val="24"/>
          <w:szCs w:val="24"/>
        </w:rPr>
        <w:t>benefits’</w:t>
      </w:r>
      <w:proofErr w:type="gramEnd"/>
      <w:r w:rsidRPr="00A603DF">
        <w:rPr>
          <w:rFonts w:ascii="Arial Nova" w:hAnsi="Arial Nova"/>
          <w:sz w:val="24"/>
          <w:szCs w:val="24"/>
        </w:rPr>
        <w:t>.</w:t>
      </w:r>
    </w:p>
    <w:p w14:paraId="43C017A4" w14:textId="42DB80FB" w:rsidR="009D43A8" w:rsidRPr="00A603DF" w:rsidRDefault="00697F0C" w:rsidP="00977DCA">
      <w:pPr>
        <w:pStyle w:val="ListParagraph"/>
        <w:spacing w:before="240" w:after="0" w:line="360" w:lineRule="auto"/>
        <w:ind w:left="1080"/>
        <w:rPr>
          <w:rFonts w:ascii="Arial Nova" w:hAnsi="Arial Nova"/>
          <w:sz w:val="24"/>
          <w:szCs w:val="24"/>
        </w:rPr>
      </w:pPr>
      <w:r w:rsidRPr="00A603DF">
        <w:rPr>
          <w:rFonts w:ascii="Arial Nova" w:hAnsi="Arial Nova"/>
          <w:sz w:val="24"/>
          <w:szCs w:val="24"/>
        </w:rPr>
        <w:t xml:space="preserve"> </w:t>
      </w:r>
    </w:p>
    <w:p w14:paraId="141CC3BD" w14:textId="04E77E3C" w:rsidR="009D43A8" w:rsidRDefault="00697F0C" w:rsidP="00977DCA">
      <w:pPr>
        <w:pStyle w:val="ListParagraph"/>
        <w:spacing w:before="240" w:after="0" w:line="360" w:lineRule="auto"/>
        <w:ind w:left="1080"/>
        <w:rPr>
          <w:rFonts w:ascii="Arial Nova" w:hAnsi="Arial Nova"/>
          <w:sz w:val="24"/>
          <w:szCs w:val="24"/>
        </w:rPr>
      </w:pPr>
      <w:r w:rsidRPr="00A603DF">
        <w:rPr>
          <w:rFonts w:ascii="Arial Nova" w:hAnsi="Arial Nova"/>
          <w:sz w:val="24"/>
          <w:szCs w:val="24"/>
        </w:rPr>
        <w:t>The proposed development will not affect any ‘assets of particular importance’ and the benefits of the development (the delivery of open market and affordable housing and community facilities, comprising a new Medical Centre and Pharmacy) significantly and demonstrably outweigh any adverse impacts, when assessed against the policies in the Framework taken as a whole.</w:t>
      </w:r>
    </w:p>
    <w:p w14:paraId="3FE2885B" w14:textId="77777777" w:rsidR="00C4735F" w:rsidRPr="00A603DF" w:rsidRDefault="00C4735F" w:rsidP="00977DCA">
      <w:pPr>
        <w:pStyle w:val="ListParagraph"/>
        <w:spacing w:before="240" w:after="0" w:line="360" w:lineRule="auto"/>
        <w:ind w:left="1080"/>
        <w:rPr>
          <w:rFonts w:ascii="Arial Nova" w:hAnsi="Arial Nova"/>
          <w:sz w:val="24"/>
          <w:szCs w:val="24"/>
        </w:rPr>
      </w:pPr>
    </w:p>
    <w:p w14:paraId="0B4E1FA1" w14:textId="0971AE47" w:rsidR="009A0114" w:rsidRDefault="009D43A8" w:rsidP="00977DCA">
      <w:pPr>
        <w:pStyle w:val="ListParagraph"/>
        <w:spacing w:before="240" w:after="0" w:line="360" w:lineRule="auto"/>
        <w:ind w:left="1080"/>
        <w:rPr>
          <w:rFonts w:ascii="Arial Nova" w:hAnsi="Arial Nova"/>
          <w:sz w:val="24"/>
          <w:szCs w:val="24"/>
        </w:rPr>
      </w:pPr>
      <w:r w:rsidRPr="00A603DF">
        <w:rPr>
          <w:rFonts w:ascii="Arial Nova" w:hAnsi="Arial Nova"/>
          <w:sz w:val="24"/>
          <w:szCs w:val="24"/>
        </w:rPr>
        <w:t xml:space="preserve">In addition, </w:t>
      </w:r>
      <w:proofErr w:type="gramStart"/>
      <w:r w:rsidR="00697F0C" w:rsidRPr="00A603DF">
        <w:rPr>
          <w:rFonts w:ascii="Arial Nova" w:hAnsi="Arial Nova"/>
          <w:sz w:val="24"/>
          <w:szCs w:val="24"/>
        </w:rPr>
        <w:t>A number of</w:t>
      </w:r>
      <w:proofErr w:type="gramEnd"/>
      <w:r w:rsidR="00697F0C" w:rsidRPr="00A603DF">
        <w:rPr>
          <w:rFonts w:ascii="Arial Nova" w:hAnsi="Arial Nova"/>
          <w:sz w:val="24"/>
          <w:szCs w:val="24"/>
        </w:rPr>
        <w:t xml:space="preserve"> Local Plan site allocations expected to deliver housing completions in the Housing Trajectory, have been delayed or have </w:t>
      </w:r>
      <w:r w:rsidR="00697F0C" w:rsidRPr="00A603DF">
        <w:rPr>
          <w:rFonts w:ascii="Arial Nova" w:hAnsi="Arial Nova"/>
          <w:sz w:val="24"/>
          <w:szCs w:val="24"/>
        </w:rPr>
        <w:lastRenderedPageBreak/>
        <w:t>under delivered</w:t>
      </w:r>
      <w:r w:rsidR="00C4735F">
        <w:rPr>
          <w:rFonts w:ascii="Arial Nova" w:hAnsi="Arial Nova"/>
          <w:sz w:val="24"/>
          <w:szCs w:val="24"/>
        </w:rPr>
        <w:t>,</w:t>
      </w:r>
      <w:r w:rsidR="00697F0C" w:rsidRPr="00A603DF">
        <w:rPr>
          <w:rFonts w:ascii="Arial Nova" w:hAnsi="Arial Nova"/>
          <w:sz w:val="24"/>
          <w:szCs w:val="24"/>
        </w:rPr>
        <w:t xml:space="preserve"> and are likely to be further delayed</w:t>
      </w:r>
      <w:r w:rsidR="00C4735F">
        <w:rPr>
          <w:rFonts w:ascii="Arial Nova" w:hAnsi="Arial Nova"/>
          <w:sz w:val="24"/>
          <w:szCs w:val="24"/>
        </w:rPr>
        <w:t>,</w:t>
      </w:r>
      <w:r w:rsidR="00697F0C" w:rsidRPr="00A603DF">
        <w:rPr>
          <w:rFonts w:ascii="Arial Nova" w:hAnsi="Arial Nova"/>
          <w:sz w:val="24"/>
          <w:szCs w:val="24"/>
        </w:rPr>
        <w:t xml:space="preserve"> by the ‘</w:t>
      </w:r>
      <w:proofErr w:type="spellStart"/>
      <w:r w:rsidR="00697F0C" w:rsidRPr="00A603DF">
        <w:rPr>
          <w:rFonts w:ascii="Arial Nova" w:hAnsi="Arial Nova"/>
          <w:sz w:val="24"/>
          <w:szCs w:val="24"/>
        </w:rPr>
        <w:t>Stodmarsh</w:t>
      </w:r>
      <w:proofErr w:type="spellEnd"/>
      <w:r w:rsidR="00697F0C" w:rsidRPr="00A603DF">
        <w:rPr>
          <w:rFonts w:ascii="Arial Nova" w:hAnsi="Arial Nova"/>
          <w:sz w:val="24"/>
          <w:szCs w:val="24"/>
        </w:rPr>
        <w:t xml:space="preserve"> Lakes’ nitrate issue. </w:t>
      </w:r>
    </w:p>
    <w:p w14:paraId="693788D9" w14:textId="77777777" w:rsidR="00C4735F" w:rsidRPr="00A603DF" w:rsidRDefault="00C4735F" w:rsidP="00977DCA">
      <w:pPr>
        <w:pStyle w:val="ListParagraph"/>
        <w:spacing w:before="240" w:after="0" w:line="360" w:lineRule="auto"/>
        <w:ind w:left="1080"/>
        <w:rPr>
          <w:rFonts w:ascii="Arial Nova" w:hAnsi="Arial Nova"/>
          <w:sz w:val="24"/>
          <w:szCs w:val="24"/>
        </w:rPr>
      </w:pPr>
    </w:p>
    <w:p w14:paraId="4AFF0180" w14:textId="33E969FC" w:rsidR="00C4735F" w:rsidRDefault="00697F0C" w:rsidP="00977DCA">
      <w:pPr>
        <w:pStyle w:val="ListParagraph"/>
        <w:spacing w:before="240" w:after="0" w:line="360" w:lineRule="auto"/>
        <w:ind w:left="1080"/>
        <w:rPr>
          <w:rFonts w:ascii="Arial Nova" w:hAnsi="Arial Nova"/>
          <w:sz w:val="24"/>
          <w:szCs w:val="24"/>
        </w:rPr>
      </w:pPr>
      <w:r w:rsidRPr="00A603DF">
        <w:rPr>
          <w:rFonts w:ascii="Arial Nova" w:hAnsi="Arial Nova"/>
          <w:sz w:val="24"/>
          <w:szCs w:val="24"/>
        </w:rPr>
        <w:t xml:space="preserve">The application site lies within the land allocated for development by Local Plan Policy S4. The Policy plan shows an ‘Indicative Development Area’ and a ‘Green Buffer’. As the ‘Development Area’ is ‘indicative’, it follows that the ‘Green Buffer’ must also be indicative. The purpose of the green buffer is set out in paragraph 3.52, which </w:t>
      </w:r>
      <w:proofErr w:type="gramStart"/>
      <w:r w:rsidRPr="00A603DF">
        <w:rPr>
          <w:rFonts w:ascii="Arial Nova" w:hAnsi="Arial Nova"/>
          <w:sz w:val="24"/>
          <w:szCs w:val="24"/>
        </w:rPr>
        <w:t>states;</w:t>
      </w:r>
      <w:proofErr w:type="gramEnd"/>
      <w:r w:rsidRPr="00A603DF">
        <w:rPr>
          <w:rFonts w:ascii="Arial Nova" w:hAnsi="Arial Nova"/>
          <w:sz w:val="24"/>
          <w:szCs w:val="24"/>
        </w:rPr>
        <w:t xml:space="preserve"> </w:t>
      </w:r>
    </w:p>
    <w:p w14:paraId="1C93C443" w14:textId="77777777" w:rsidR="00C4735F" w:rsidRDefault="00C4735F" w:rsidP="00977DCA">
      <w:pPr>
        <w:pStyle w:val="ListParagraph"/>
        <w:spacing w:before="240" w:after="0" w:line="360" w:lineRule="auto"/>
        <w:ind w:left="1080"/>
        <w:rPr>
          <w:rFonts w:ascii="Arial Nova" w:hAnsi="Arial Nova"/>
          <w:sz w:val="24"/>
          <w:szCs w:val="24"/>
        </w:rPr>
      </w:pPr>
    </w:p>
    <w:p w14:paraId="1CDD2651" w14:textId="6BDCFE67" w:rsidR="009A0114" w:rsidRDefault="00697F0C" w:rsidP="00977DCA">
      <w:pPr>
        <w:pStyle w:val="ListParagraph"/>
        <w:spacing w:before="240" w:after="0" w:line="360" w:lineRule="auto"/>
        <w:ind w:left="1080"/>
        <w:rPr>
          <w:rFonts w:ascii="Arial Nova" w:hAnsi="Arial Nova"/>
          <w:i/>
          <w:iCs/>
          <w:sz w:val="24"/>
          <w:szCs w:val="24"/>
        </w:rPr>
      </w:pPr>
      <w:r w:rsidRPr="00C4735F">
        <w:rPr>
          <w:rFonts w:ascii="Arial Nova" w:hAnsi="Arial Nova"/>
          <w:i/>
          <w:iCs/>
          <w:sz w:val="24"/>
          <w:szCs w:val="24"/>
        </w:rPr>
        <w:t xml:space="preserve">“The importance of avoiding coalescence in this area is emphasised elsewhere in this Plan, and so the northern extent of built development here needs to be carefully controlled. Development should sit below the ridge line that lies south of Kingsnorth village, with the ridge and the space between it and the village itself forming a strategic open buffer to protect the setting of Kingsnorth and create a sense of separation from the new development. The protection and, where possible, enhancement of existing landscaping in this area is a key policy objective here and should be reflected in landscaping proposals for the development of the site.” </w:t>
      </w:r>
    </w:p>
    <w:p w14:paraId="18189AE0" w14:textId="77777777" w:rsidR="00C4735F" w:rsidRPr="00C4735F" w:rsidRDefault="00C4735F" w:rsidP="00977DCA">
      <w:pPr>
        <w:pStyle w:val="ListParagraph"/>
        <w:spacing w:before="240" w:after="0" w:line="360" w:lineRule="auto"/>
        <w:ind w:left="1080"/>
        <w:rPr>
          <w:rFonts w:ascii="Arial Nova" w:hAnsi="Arial Nova"/>
          <w:i/>
          <w:iCs/>
          <w:sz w:val="24"/>
          <w:szCs w:val="24"/>
        </w:rPr>
      </w:pPr>
    </w:p>
    <w:p w14:paraId="6B1D29ED" w14:textId="02FA34C2" w:rsidR="009A0114" w:rsidRDefault="00697F0C" w:rsidP="00977DCA">
      <w:pPr>
        <w:pStyle w:val="ListParagraph"/>
        <w:spacing w:before="240" w:after="0" w:line="360" w:lineRule="auto"/>
        <w:ind w:left="1080"/>
        <w:rPr>
          <w:rFonts w:ascii="Arial Nova" w:hAnsi="Arial Nova"/>
          <w:sz w:val="24"/>
          <w:szCs w:val="24"/>
        </w:rPr>
      </w:pPr>
      <w:r w:rsidRPr="00A603DF">
        <w:rPr>
          <w:rFonts w:ascii="Arial Nova" w:hAnsi="Arial Nova"/>
          <w:sz w:val="24"/>
          <w:szCs w:val="24"/>
        </w:rPr>
        <w:t xml:space="preserve">The proposed layout respects the constraints, and maintains the purpose of the buffer, set out in paragraph 3.52 and sub section ‘e’ of Policy S4. The development sits below the ridge line and a comprehensive landscape strategy will enhance the development and surrounding area and maintain a sense of separation between the development and Kingsnorth and protect its setting. </w:t>
      </w:r>
    </w:p>
    <w:p w14:paraId="53C69E7D" w14:textId="77777777" w:rsidR="00C4735F" w:rsidRPr="00A603DF" w:rsidRDefault="00C4735F" w:rsidP="00977DCA">
      <w:pPr>
        <w:pStyle w:val="ListParagraph"/>
        <w:spacing w:before="240" w:after="0" w:line="360" w:lineRule="auto"/>
        <w:ind w:left="1080"/>
        <w:rPr>
          <w:rFonts w:ascii="Arial Nova" w:hAnsi="Arial Nova"/>
          <w:sz w:val="24"/>
          <w:szCs w:val="24"/>
        </w:rPr>
      </w:pPr>
    </w:p>
    <w:p w14:paraId="713FEF2E" w14:textId="7C1DCFB3" w:rsidR="00C4735F" w:rsidRDefault="00697F0C" w:rsidP="00977DCA">
      <w:pPr>
        <w:pStyle w:val="ListParagraph"/>
        <w:spacing w:before="240" w:after="0" w:line="360" w:lineRule="auto"/>
        <w:ind w:left="1080"/>
        <w:rPr>
          <w:rFonts w:ascii="Arial Nova" w:hAnsi="Arial Nova"/>
          <w:sz w:val="24"/>
          <w:szCs w:val="24"/>
        </w:rPr>
      </w:pPr>
      <w:r w:rsidRPr="00A603DF">
        <w:rPr>
          <w:rFonts w:ascii="Arial Nova" w:hAnsi="Arial Nova"/>
          <w:sz w:val="24"/>
          <w:szCs w:val="24"/>
        </w:rPr>
        <w:t>Paragraph 17</w:t>
      </w:r>
      <w:r w:rsidR="00C4735F">
        <w:rPr>
          <w:rFonts w:ascii="Arial Nova" w:hAnsi="Arial Nova"/>
          <w:sz w:val="24"/>
          <w:szCs w:val="24"/>
        </w:rPr>
        <w:t>4</w:t>
      </w:r>
      <w:r w:rsidRPr="00A603DF">
        <w:rPr>
          <w:rFonts w:ascii="Arial Nova" w:hAnsi="Arial Nova"/>
          <w:sz w:val="24"/>
          <w:szCs w:val="24"/>
        </w:rPr>
        <w:t xml:space="preserve"> of the NPPF states that </w:t>
      </w:r>
    </w:p>
    <w:p w14:paraId="4FB6525C" w14:textId="77777777" w:rsidR="00C4735F" w:rsidRDefault="00697F0C" w:rsidP="00977DCA">
      <w:pPr>
        <w:pStyle w:val="ListParagraph"/>
        <w:spacing w:before="240" w:after="0" w:line="360" w:lineRule="auto"/>
        <w:ind w:left="1080"/>
        <w:rPr>
          <w:rFonts w:ascii="Arial Nova" w:hAnsi="Arial Nova"/>
          <w:sz w:val="24"/>
          <w:szCs w:val="24"/>
        </w:rPr>
      </w:pPr>
      <w:r w:rsidRPr="00C4735F">
        <w:rPr>
          <w:rFonts w:ascii="Arial Nova" w:hAnsi="Arial Nova"/>
          <w:i/>
          <w:iCs/>
          <w:sz w:val="24"/>
          <w:szCs w:val="24"/>
        </w:rPr>
        <w:t>‘Planning policies and decisions should contribute to and enhance the natural and local environment by…protecting and enhancing valued landscapes…’</w:t>
      </w:r>
      <w:r w:rsidRPr="00A603DF">
        <w:rPr>
          <w:rFonts w:ascii="Arial Nova" w:hAnsi="Arial Nova"/>
          <w:sz w:val="24"/>
          <w:szCs w:val="24"/>
        </w:rPr>
        <w:t xml:space="preserve"> ‘Valued landscape’ is not defined in the </w:t>
      </w:r>
      <w:proofErr w:type="gramStart"/>
      <w:r w:rsidRPr="00A603DF">
        <w:rPr>
          <w:rFonts w:ascii="Arial Nova" w:hAnsi="Arial Nova"/>
          <w:sz w:val="24"/>
          <w:szCs w:val="24"/>
        </w:rPr>
        <w:t>NPPF</w:t>
      </w:r>
      <w:proofErr w:type="gramEnd"/>
      <w:r w:rsidRPr="00A603DF">
        <w:rPr>
          <w:rFonts w:ascii="Arial Nova" w:hAnsi="Arial Nova"/>
          <w:sz w:val="24"/>
          <w:szCs w:val="24"/>
        </w:rPr>
        <w:t xml:space="preserve"> and case law has been instructive in clarifying the situation. Recent case law in relation to NPPF paragraph 17</w:t>
      </w:r>
      <w:r w:rsidR="00C4735F">
        <w:rPr>
          <w:rFonts w:ascii="Arial Nova" w:hAnsi="Arial Nova"/>
          <w:sz w:val="24"/>
          <w:szCs w:val="24"/>
        </w:rPr>
        <w:t>4</w:t>
      </w:r>
      <w:r w:rsidRPr="00A603DF">
        <w:rPr>
          <w:rFonts w:ascii="Arial Nova" w:hAnsi="Arial Nova"/>
          <w:sz w:val="24"/>
          <w:szCs w:val="24"/>
        </w:rPr>
        <w:t xml:space="preserve"> is clear in distinguishing designated landscapes </w:t>
      </w:r>
      <w:r w:rsidRPr="00A603DF">
        <w:rPr>
          <w:rFonts w:ascii="Arial Nova" w:hAnsi="Arial Nova"/>
          <w:sz w:val="24"/>
          <w:szCs w:val="24"/>
        </w:rPr>
        <w:lastRenderedPageBreak/>
        <w:t xml:space="preserve">from ‘valued </w:t>
      </w:r>
      <w:proofErr w:type="gramStart"/>
      <w:r w:rsidRPr="00A603DF">
        <w:rPr>
          <w:rFonts w:ascii="Arial Nova" w:hAnsi="Arial Nova"/>
          <w:sz w:val="24"/>
          <w:szCs w:val="24"/>
        </w:rPr>
        <w:t>landscapes’</w:t>
      </w:r>
      <w:proofErr w:type="gramEnd"/>
      <w:r w:rsidRPr="00A603DF">
        <w:rPr>
          <w:rFonts w:ascii="Arial Nova" w:hAnsi="Arial Nova"/>
          <w:sz w:val="24"/>
          <w:szCs w:val="24"/>
        </w:rPr>
        <w:t>. To be considered a ‘valued landscape’, a landscape needs to demonstrate physical attributes which take it out of the ordinary.</w:t>
      </w:r>
    </w:p>
    <w:p w14:paraId="6330721F" w14:textId="6500186F" w:rsidR="009A0114" w:rsidRPr="00A603DF" w:rsidRDefault="00697F0C" w:rsidP="00977DCA">
      <w:pPr>
        <w:pStyle w:val="ListParagraph"/>
        <w:spacing w:before="240" w:after="0" w:line="360" w:lineRule="auto"/>
        <w:ind w:left="1080"/>
        <w:rPr>
          <w:rFonts w:ascii="Arial Nova" w:hAnsi="Arial Nova"/>
          <w:sz w:val="24"/>
          <w:szCs w:val="24"/>
        </w:rPr>
      </w:pPr>
      <w:r w:rsidRPr="00A603DF">
        <w:rPr>
          <w:rFonts w:ascii="Arial Nova" w:hAnsi="Arial Nova"/>
          <w:sz w:val="24"/>
          <w:szCs w:val="24"/>
        </w:rPr>
        <w:t xml:space="preserve"> </w:t>
      </w:r>
    </w:p>
    <w:p w14:paraId="3DA72E8A" w14:textId="20826CD0" w:rsidR="009A0114" w:rsidRDefault="00697F0C" w:rsidP="00977DCA">
      <w:pPr>
        <w:pStyle w:val="ListParagraph"/>
        <w:spacing w:before="240" w:after="0" w:line="360" w:lineRule="auto"/>
        <w:ind w:left="1080"/>
        <w:rPr>
          <w:rFonts w:ascii="Arial Nova" w:hAnsi="Arial Nova"/>
          <w:sz w:val="24"/>
          <w:szCs w:val="24"/>
        </w:rPr>
      </w:pPr>
      <w:r w:rsidRPr="00A603DF">
        <w:rPr>
          <w:rFonts w:ascii="Arial Nova" w:hAnsi="Arial Nova"/>
          <w:sz w:val="24"/>
          <w:szCs w:val="24"/>
        </w:rPr>
        <w:t xml:space="preserve">The ‘Green Buffer’ is not a ‘designated landscape’ and there is no evidence to consider that the site be considered a ‘valued landscape’. It has no physical attributes which take it out of the ordinary. Furthermore, the scale and extent of the development proposed reflects the constraints set out in paragraph 3.52 of the Local Plan and the significant remaining undeveloped area of ‘Green Buffer’ will still form a ‘strategic open buffer to protect the setting of Kingsnorth and create a sense of separation from the new development’, as set out in paragraph 3.52. This is clearly demonstrated and confirmed in the submitted LVIA. </w:t>
      </w:r>
    </w:p>
    <w:p w14:paraId="469535CA" w14:textId="77777777" w:rsidR="00C4735F" w:rsidRPr="00A603DF" w:rsidRDefault="00C4735F" w:rsidP="00977DCA">
      <w:pPr>
        <w:pStyle w:val="ListParagraph"/>
        <w:spacing w:before="240" w:after="0" w:line="360" w:lineRule="auto"/>
        <w:ind w:left="1080"/>
        <w:rPr>
          <w:rFonts w:ascii="Arial Nova" w:hAnsi="Arial Nova"/>
          <w:sz w:val="24"/>
          <w:szCs w:val="24"/>
        </w:rPr>
      </w:pPr>
    </w:p>
    <w:p w14:paraId="15F6FE67" w14:textId="3671DC2D" w:rsidR="009A0114" w:rsidRDefault="00697F0C" w:rsidP="00977DCA">
      <w:pPr>
        <w:pStyle w:val="ListParagraph"/>
        <w:spacing w:before="240" w:after="0" w:line="360" w:lineRule="auto"/>
        <w:ind w:left="1080"/>
        <w:rPr>
          <w:rFonts w:ascii="Arial Nova" w:hAnsi="Arial Nova"/>
          <w:sz w:val="24"/>
          <w:szCs w:val="24"/>
        </w:rPr>
      </w:pPr>
      <w:r w:rsidRPr="00A603DF">
        <w:rPr>
          <w:rFonts w:ascii="Arial Nova" w:hAnsi="Arial Nova"/>
          <w:sz w:val="24"/>
          <w:szCs w:val="24"/>
        </w:rPr>
        <w:t xml:space="preserve">The Local Plan relies on unidentified future windfall developments pursuant to Policy HOU5, delivering c1000 dwellings in the plan period, </w:t>
      </w:r>
      <w:proofErr w:type="gramStart"/>
      <w:r w:rsidRPr="00A603DF">
        <w:rPr>
          <w:rFonts w:ascii="Arial Nova" w:hAnsi="Arial Nova"/>
          <w:sz w:val="24"/>
          <w:szCs w:val="24"/>
        </w:rPr>
        <w:t>in order to</w:t>
      </w:r>
      <w:proofErr w:type="gramEnd"/>
      <w:r w:rsidRPr="00A603DF">
        <w:rPr>
          <w:rFonts w:ascii="Arial Nova" w:hAnsi="Arial Nova"/>
          <w:sz w:val="24"/>
          <w:szCs w:val="24"/>
        </w:rPr>
        <w:t xml:space="preserve"> meet its strategic housing requirement, including a shortfall carried over from 2011-2018. </w:t>
      </w:r>
    </w:p>
    <w:p w14:paraId="49187008" w14:textId="77777777" w:rsidR="009D600E" w:rsidRPr="00A603DF" w:rsidRDefault="009D600E" w:rsidP="00977DCA">
      <w:pPr>
        <w:pStyle w:val="ListParagraph"/>
        <w:spacing w:before="240" w:after="0" w:line="360" w:lineRule="auto"/>
        <w:ind w:left="1080"/>
        <w:rPr>
          <w:rFonts w:ascii="Arial Nova" w:hAnsi="Arial Nova"/>
          <w:sz w:val="24"/>
          <w:szCs w:val="24"/>
        </w:rPr>
      </w:pPr>
    </w:p>
    <w:p w14:paraId="037E81FA" w14:textId="77777777" w:rsidR="009D600E" w:rsidRDefault="00697F0C" w:rsidP="00977DCA">
      <w:pPr>
        <w:pStyle w:val="ListParagraph"/>
        <w:spacing w:before="240" w:after="0" w:line="360" w:lineRule="auto"/>
        <w:ind w:left="1080"/>
        <w:rPr>
          <w:rFonts w:ascii="Arial Nova" w:hAnsi="Arial Nova"/>
          <w:sz w:val="24"/>
          <w:szCs w:val="24"/>
        </w:rPr>
      </w:pPr>
      <w:r w:rsidRPr="00A603DF">
        <w:rPr>
          <w:rFonts w:ascii="Arial Nova" w:hAnsi="Arial Nova"/>
          <w:sz w:val="24"/>
          <w:szCs w:val="24"/>
        </w:rPr>
        <w:t>The development proposed clearly meets the criteria set out in Policy HOU5.</w:t>
      </w:r>
    </w:p>
    <w:p w14:paraId="3BDE4B40" w14:textId="274D09FF" w:rsidR="009A0114" w:rsidRPr="00A603DF" w:rsidRDefault="00697F0C" w:rsidP="00977DCA">
      <w:pPr>
        <w:pStyle w:val="ListParagraph"/>
        <w:spacing w:before="240" w:after="0" w:line="360" w:lineRule="auto"/>
        <w:ind w:left="1080"/>
        <w:rPr>
          <w:rFonts w:ascii="Arial Nova" w:hAnsi="Arial Nova"/>
          <w:sz w:val="24"/>
          <w:szCs w:val="24"/>
        </w:rPr>
      </w:pPr>
      <w:r w:rsidRPr="00A603DF">
        <w:rPr>
          <w:rFonts w:ascii="Arial Nova" w:hAnsi="Arial Nova"/>
          <w:sz w:val="24"/>
          <w:szCs w:val="24"/>
        </w:rPr>
        <w:t xml:space="preserve">In </w:t>
      </w:r>
      <w:proofErr w:type="gramStart"/>
      <w:r w:rsidRPr="00A603DF">
        <w:rPr>
          <w:rFonts w:ascii="Arial Nova" w:hAnsi="Arial Nova"/>
          <w:sz w:val="24"/>
          <w:szCs w:val="24"/>
        </w:rPr>
        <w:t>particular;</w:t>
      </w:r>
      <w:proofErr w:type="gramEnd"/>
    </w:p>
    <w:p w14:paraId="5CAE3F77" w14:textId="77777777" w:rsidR="009A0114" w:rsidRPr="00A603DF" w:rsidRDefault="00697F0C" w:rsidP="00977DCA">
      <w:pPr>
        <w:pStyle w:val="ListParagraph"/>
        <w:spacing w:before="240" w:after="0" w:line="360" w:lineRule="auto"/>
        <w:ind w:left="1080"/>
        <w:rPr>
          <w:rFonts w:ascii="Arial Nova" w:hAnsi="Arial Nova"/>
          <w:sz w:val="24"/>
          <w:szCs w:val="24"/>
        </w:rPr>
      </w:pPr>
      <w:r w:rsidRPr="00A603DF">
        <w:rPr>
          <w:rFonts w:ascii="Arial Nova" w:hAnsi="Arial Nova"/>
          <w:sz w:val="24"/>
          <w:szCs w:val="24"/>
        </w:rPr>
        <w:t xml:space="preserve"> - The scale of development (15 dwellings) is clearly proportionate to the size of the settlement of Kingsnorth, </w:t>
      </w:r>
    </w:p>
    <w:p w14:paraId="6CFA7449" w14:textId="77777777" w:rsidR="009A0114" w:rsidRPr="00A603DF" w:rsidRDefault="00697F0C" w:rsidP="00977DCA">
      <w:pPr>
        <w:pStyle w:val="ListParagraph"/>
        <w:spacing w:before="240" w:after="0" w:line="360" w:lineRule="auto"/>
        <w:ind w:left="1080"/>
        <w:rPr>
          <w:rFonts w:ascii="Arial Nova" w:hAnsi="Arial Nova"/>
          <w:sz w:val="24"/>
          <w:szCs w:val="24"/>
        </w:rPr>
      </w:pPr>
      <w:r w:rsidRPr="00A603DF">
        <w:rPr>
          <w:rFonts w:ascii="Arial Nova" w:hAnsi="Arial Nova"/>
          <w:sz w:val="24"/>
          <w:szCs w:val="24"/>
        </w:rPr>
        <w:t xml:space="preserve">- The site is within easy walking distance of “basic day to day services”. - Safe access is proposed from the local road network. </w:t>
      </w:r>
    </w:p>
    <w:p w14:paraId="04FA6C93" w14:textId="77777777" w:rsidR="009A0114" w:rsidRPr="00A603DF" w:rsidRDefault="00697F0C" w:rsidP="00977DCA">
      <w:pPr>
        <w:pStyle w:val="ListParagraph"/>
        <w:spacing w:before="240" w:after="0" w:line="360" w:lineRule="auto"/>
        <w:ind w:left="1080"/>
        <w:rPr>
          <w:rFonts w:ascii="Arial Nova" w:hAnsi="Arial Nova"/>
          <w:sz w:val="24"/>
          <w:szCs w:val="24"/>
        </w:rPr>
      </w:pPr>
      <w:r w:rsidRPr="00A603DF">
        <w:rPr>
          <w:rFonts w:ascii="Arial Nova" w:hAnsi="Arial Nova"/>
          <w:sz w:val="24"/>
          <w:szCs w:val="24"/>
        </w:rPr>
        <w:t xml:space="preserve">- The development will maximise the use of public transport, cycling and walking. </w:t>
      </w:r>
    </w:p>
    <w:p w14:paraId="7E8BF2D8" w14:textId="77777777" w:rsidR="009A0114" w:rsidRPr="00A603DF" w:rsidRDefault="00697F0C" w:rsidP="00977DCA">
      <w:pPr>
        <w:pStyle w:val="ListParagraph"/>
        <w:spacing w:before="240" w:after="0" w:line="360" w:lineRule="auto"/>
        <w:ind w:left="1080"/>
        <w:rPr>
          <w:rFonts w:ascii="Arial Nova" w:hAnsi="Arial Nova"/>
          <w:sz w:val="24"/>
          <w:szCs w:val="24"/>
        </w:rPr>
      </w:pPr>
      <w:r w:rsidRPr="00A603DF">
        <w:rPr>
          <w:rFonts w:ascii="Arial Nova" w:hAnsi="Arial Nova"/>
          <w:sz w:val="24"/>
          <w:szCs w:val="24"/>
        </w:rPr>
        <w:t xml:space="preserve">- The supporting reports confirm that the development will conserve and enhance biodiversity, </w:t>
      </w:r>
      <w:proofErr w:type="gramStart"/>
      <w:r w:rsidRPr="00A603DF">
        <w:rPr>
          <w:rFonts w:ascii="Arial Nova" w:hAnsi="Arial Nova"/>
          <w:sz w:val="24"/>
          <w:szCs w:val="24"/>
        </w:rPr>
        <w:t>landscape</w:t>
      </w:r>
      <w:proofErr w:type="gramEnd"/>
      <w:r w:rsidRPr="00A603DF">
        <w:rPr>
          <w:rFonts w:ascii="Arial Nova" w:hAnsi="Arial Nova"/>
          <w:sz w:val="24"/>
          <w:szCs w:val="24"/>
        </w:rPr>
        <w:t xml:space="preserve"> and heritage assets. </w:t>
      </w:r>
    </w:p>
    <w:p w14:paraId="7199A63B" w14:textId="77777777" w:rsidR="009A0114" w:rsidRPr="00A603DF" w:rsidRDefault="00697F0C" w:rsidP="00977DCA">
      <w:pPr>
        <w:pStyle w:val="ListParagraph"/>
        <w:spacing w:before="240" w:after="0" w:line="360" w:lineRule="auto"/>
        <w:ind w:left="1080"/>
        <w:rPr>
          <w:rFonts w:ascii="Arial Nova" w:hAnsi="Arial Nova"/>
          <w:sz w:val="24"/>
          <w:szCs w:val="24"/>
        </w:rPr>
      </w:pPr>
      <w:r w:rsidRPr="00A603DF">
        <w:rPr>
          <w:rFonts w:ascii="Arial Nova" w:hAnsi="Arial Nova"/>
          <w:sz w:val="24"/>
          <w:szCs w:val="24"/>
        </w:rPr>
        <w:t xml:space="preserve">- The development will be of high-quality design and is sympathetic to the local character and built form </w:t>
      </w:r>
    </w:p>
    <w:p w14:paraId="2B664D95" w14:textId="77777777" w:rsidR="009A0114" w:rsidRPr="00A603DF" w:rsidRDefault="00697F0C" w:rsidP="00977DCA">
      <w:pPr>
        <w:pStyle w:val="ListParagraph"/>
        <w:spacing w:before="240" w:after="0" w:line="360" w:lineRule="auto"/>
        <w:ind w:left="1080"/>
        <w:rPr>
          <w:rFonts w:ascii="Arial Nova" w:hAnsi="Arial Nova"/>
          <w:sz w:val="24"/>
          <w:szCs w:val="24"/>
        </w:rPr>
      </w:pPr>
      <w:r w:rsidRPr="00A603DF">
        <w:rPr>
          <w:rFonts w:ascii="Arial Nova" w:hAnsi="Arial Nova"/>
          <w:sz w:val="24"/>
          <w:szCs w:val="24"/>
        </w:rPr>
        <w:lastRenderedPageBreak/>
        <w:t xml:space="preserve">- The development will respect neighbouring uses and will not adversely affect amenity. In addition, the proposed development </w:t>
      </w:r>
      <w:proofErr w:type="gramStart"/>
      <w:r w:rsidRPr="00A603DF">
        <w:rPr>
          <w:rFonts w:ascii="Arial Nova" w:hAnsi="Arial Nova"/>
          <w:sz w:val="24"/>
          <w:szCs w:val="24"/>
        </w:rPr>
        <w:t>will;</w:t>
      </w:r>
      <w:proofErr w:type="gramEnd"/>
      <w:r w:rsidRPr="00A603DF">
        <w:rPr>
          <w:rFonts w:ascii="Arial Nova" w:hAnsi="Arial Nova"/>
          <w:sz w:val="24"/>
          <w:szCs w:val="24"/>
        </w:rPr>
        <w:t xml:space="preserve"> </w:t>
      </w:r>
    </w:p>
    <w:p w14:paraId="38DC176B" w14:textId="77777777" w:rsidR="009A0114" w:rsidRPr="00A603DF" w:rsidRDefault="00697F0C" w:rsidP="00977DCA">
      <w:pPr>
        <w:pStyle w:val="ListParagraph"/>
        <w:spacing w:before="240" w:after="0" w:line="360" w:lineRule="auto"/>
        <w:ind w:left="1080"/>
        <w:rPr>
          <w:rFonts w:ascii="Arial Nova" w:hAnsi="Arial Nova"/>
          <w:sz w:val="24"/>
          <w:szCs w:val="24"/>
        </w:rPr>
      </w:pPr>
      <w:r w:rsidRPr="00A603DF">
        <w:rPr>
          <w:rFonts w:ascii="Arial Nova" w:hAnsi="Arial Nova"/>
          <w:sz w:val="24"/>
          <w:szCs w:val="24"/>
        </w:rPr>
        <w:t xml:space="preserve">- Deliver an element of affordable housing, in accordance with Policy HOU1, and community uses, in accordance with Policy COM1. </w:t>
      </w:r>
    </w:p>
    <w:p w14:paraId="087426DF" w14:textId="77777777" w:rsidR="009A0114" w:rsidRPr="00A603DF" w:rsidRDefault="00697F0C" w:rsidP="00977DCA">
      <w:pPr>
        <w:pStyle w:val="ListParagraph"/>
        <w:spacing w:before="240" w:after="0" w:line="360" w:lineRule="auto"/>
        <w:ind w:left="1080"/>
        <w:rPr>
          <w:rFonts w:ascii="Arial Nova" w:hAnsi="Arial Nova"/>
          <w:sz w:val="24"/>
          <w:szCs w:val="24"/>
        </w:rPr>
      </w:pPr>
      <w:r w:rsidRPr="00A603DF">
        <w:rPr>
          <w:rFonts w:ascii="Arial Nova" w:hAnsi="Arial Nova"/>
          <w:sz w:val="24"/>
          <w:szCs w:val="24"/>
        </w:rPr>
        <w:t xml:space="preserve">- Meet internal and external space standards in accord with Policies HOU12 and HOU15. - Deliver a range of dwellings in accord with Policy HOU18. </w:t>
      </w:r>
    </w:p>
    <w:p w14:paraId="7F4D479B" w14:textId="77777777" w:rsidR="009D600E" w:rsidRDefault="00697F0C" w:rsidP="00977DCA">
      <w:pPr>
        <w:pStyle w:val="ListParagraph"/>
        <w:spacing w:before="240" w:after="0" w:line="360" w:lineRule="auto"/>
        <w:ind w:left="1080"/>
        <w:rPr>
          <w:rFonts w:ascii="Arial Nova" w:hAnsi="Arial Nova"/>
          <w:sz w:val="24"/>
          <w:szCs w:val="24"/>
        </w:rPr>
      </w:pPr>
      <w:r w:rsidRPr="00A603DF">
        <w:rPr>
          <w:rFonts w:ascii="Arial Nova" w:hAnsi="Arial Nova"/>
          <w:sz w:val="24"/>
          <w:szCs w:val="24"/>
        </w:rPr>
        <w:t>- Meet all relevant technical standards. In addition to the delivery of much needed housing, the application seeks permission for a new Medical Centre and Pharmacy.</w:t>
      </w:r>
    </w:p>
    <w:p w14:paraId="10CDC680" w14:textId="51853BA0" w:rsidR="009A0114" w:rsidRPr="00A603DF" w:rsidRDefault="00697F0C" w:rsidP="00977DCA">
      <w:pPr>
        <w:pStyle w:val="ListParagraph"/>
        <w:spacing w:before="240" w:after="0" w:line="360" w:lineRule="auto"/>
        <w:ind w:left="1080"/>
        <w:rPr>
          <w:rFonts w:ascii="Arial Nova" w:hAnsi="Arial Nova"/>
          <w:sz w:val="24"/>
          <w:szCs w:val="24"/>
        </w:rPr>
      </w:pPr>
      <w:r w:rsidRPr="00A603DF">
        <w:rPr>
          <w:rFonts w:ascii="Arial Nova" w:hAnsi="Arial Nova"/>
          <w:sz w:val="24"/>
          <w:szCs w:val="24"/>
        </w:rPr>
        <w:t xml:space="preserve"> </w:t>
      </w:r>
    </w:p>
    <w:p w14:paraId="070585D8" w14:textId="52C10762" w:rsidR="009A0114" w:rsidRDefault="00697F0C" w:rsidP="00977DCA">
      <w:pPr>
        <w:pStyle w:val="ListParagraph"/>
        <w:spacing w:before="240" w:after="0" w:line="360" w:lineRule="auto"/>
        <w:ind w:left="1080"/>
        <w:rPr>
          <w:rFonts w:ascii="Arial Nova" w:hAnsi="Arial Nova"/>
          <w:sz w:val="24"/>
          <w:szCs w:val="24"/>
        </w:rPr>
      </w:pPr>
      <w:r w:rsidRPr="00A603DF">
        <w:rPr>
          <w:rFonts w:ascii="Arial Nova" w:hAnsi="Arial Nova"/>
          <w:sz w:val="24"/>
          <w:szCs w:val="24"/>
        </w:rPr>
        <w:t xml:space="preserve">This development accords with both the NPPF and the Local Plan, particularly paragraph 10.23 and Policy COM1. </w:t>
      </w:r>
    </w:p>
    <w:p w14:paraId="52452107" w14:textId="77777777" w:rsidR="009D600E" w:rsidRPr="00A603DF" w:rsidRDefault="009D600E" w:rsidP="00977DCA">
      <w:pPr>
        <w:pStyle w:val="ListParagraph"/>
        <w:spacing w:before="240" w:after="0" w:line="360" w:lineRule="auto"/>
        <w:ind w:left="1080"/>
        <w:rPr>
          <w:rFonts w:ascii="Arial Nova" w:hAnsi="Arial Nova"/>
          <w:sz w:val="24"/>
          <w:szCs w:val="24"/>
        </w:rPr>
      </w:pPr>
    </w:p>
    <w:p w14:paraId="7A358B42" w14:textId="7481F248" w:rsidR="009A0114" w:rsidRPr="00A603DF" w:rsidRDefault="00697F0C" w:rsidP="00977DCA">
      <w:pPr>
        <w:pStyle w:val="ListParagraph"/>
        <w:spacing w:before="240" w:after="0" w:line="360" w:lineRule="auto"/>
        <w:ind w:left="1080"/>
        <w:rPr>
          <w:rFonts w:ascii="Arial Nova" w:hAnsi="Arial Nova"/>
          <w:sz w:val="24"/>
          <w:szCs w:val="24"/>
        </w:rPr>
      </w:pPr>
      <w:r w:rsidRPr="00A603DF">
        <w:rPr>
          <w:rFonts w:ascii="Arial Nova" w:hAnsi="Arial Nova"/>
          <w:sz w:val="24"/>
          <w:szCs w:val="24"/>
        </w:rPr>
        <w:t xml:space="preserve">The existing Kingsnorth Medical Practice have commissioned a comparative analysis of alternative sites for a new medical facility, which is submitted with the application. It clearly demonstrates that the application site is the preferred option to meet an identified urgent need. </w:t>
      </w:r>
    </w:p>
    <w:p w14:paraId="3838B841" w14:textId="73017871" w:rsidR="009A0114" w:rsidRPr="00A603DF" w:rsidRDefault="009A0114" w:rsidP="00977DCA">
      <w:pPr>
        <w:pStyle w:val="ListParagraph"/>
        <w:spacing w:before="240" w:after="0" w:line="360" w:lineRule="auto"/>
        <w:ind w:left="1080"/>
        <w:rPr>
          <w:rFonts w:ascii="Arial Nova" w:hAnsi="Arial Nova"/>
          <w:sz w:val="24"/>
          <w:szCs w:val="24"/>
        </w:rPr>
      </w:pPr>
    </w:p>
    <w:p w14:paraId="1A76774C" w14:textId="4110EEFF" w:rsidR="009A0114" w:rsidRDefault="009A0114" w:rsidP="00977DCA">
      <w:pPr>
        <w:pStyle w:val="ListParagraph"/>
        <w:spacing w:before="240" w:after="0" w:line="360" w:lineRule="auto"/>
        <w:ind w:left="1080"/>
        <w:rPr>
          <w:rFonts w:ascii="Arial Nova" w:hAnsi="Arial Nova"/>
          <w:b/>
          <w:bCs/>
          <w:sz w:val="24"/>
          <w:szCs w:val="24"/>
        </w:rPr>
      </w:pPr>
      <w:r w:rsidRPr="00A603DF">
        <w:rPr>
          <w:rFonts w:ascii="Arial Nova" w:hAnsi="Arial Nova"/>
          <w:b/>
          <w:bCs/>
          <w:sz w:val="24"/>
          <w:szCs w:val="24"/>
        </w:rPr>
        <w:t>7. Appeal Decision</w:t>
      </w:r>
    </w:p>
    <w:p w14:paraId="41AD843A" w14:textId="77777777" w:rsidR="009D600E" w:rsidRPr="00A603DF" w:rsidRDefault="009D600E" w:rsidP="00977DCA">
      <w:pPr>
        <w:pStyle w:val="ListParagraph"/>
        <w:spacing w:before="240" w:after="0" w:line="360" w:lineRule="auto"/>
        <w:ind w:left="1080"/>
        <w:rPr>
          <w:rFonts w:ascii="Arial Nova" w:hAnsi="Arial Nova"/>
          <w:b/>
          <w:bCs/>
          <w:sz w:val="24"/>
          <w:szCs w:val="24"/>
        </w:rPr>
      </w:pPr>
    </w:p>
    <w:p w14:paraId="5B307520" w14:textId="4E20CBF1" w:rsidR="009A0114" w:rsidRDefault="009A0114" w:rsidP="00977DCA">
      <w:pPr>
        <w:pStyle w:val="ListParagraph"/>
        <w:spacing w:before="240" w:after="0" w:line="360" w:lineRule="auto"/>
        <w:ind w:left="1080"/>
        <w:rPr>
          <w:rFonts w:ascii="Arial Nova" w:hAnsi="Arial Nova"/>
          <w:sz w:val="24"/>
          <w:szCs w:val="24"/>
        </w:rPr>
      </w:pPr>
      <w:r w:rsidRPr="00A603DF">
        <w:rPr>
          <w:rFonts w:ascii="Arial Nova" w:hAnsi="Arial Nova"/>
          <w:sz w:val="24"/>
          <w:szCs w:val="24"/>
        </w:rPr>
        <w:t>As previously stated, the application site was the subject of a similar application (21/00126/AS0</w:t>
      </w:r>
      <w:r w:rsidR="009D600E">
        <w:rPr>
          <w:rFonts w:ascii="Arial Nova" w:hAnsi="Arial Nova"/>
          <w:sz w:val="24"/>
          <w:szCs w:val="24"/>
        </w:rPr>
        <w:t>)</w:t>
      </w:r>
      <w:r w:rsidRPr="00A603DF">
        <w:rPr>
          <w:rFonts w:ascii="Arial Nova" w:hAnsi="Arial Nova"/>
          <w:sz w:val="24"/>
          <w:szCs w:val="24"/>
        </w:rPr>
        <w:t xml:space="preserve"> and appeal (APP/E2205/W/21/3284706, Appendix 1). That appeal decision is particularly relevant in the determination of this resubmission.</w:t>
      </w:r>
    </w:p>
    <w:p w14:paraId="5B3CC5E6" w14:textId="77777777" w:rsidR="009D600E" w:rsidRPr="00A603DF" w:rsidRDefault="009D600E" w:rsidP="00977DCA">
      <w:pPr>
        <w:pStyle w:val="ListParagraph"/>
        <w:spacing w:before="240" w:after="0" w:line="360" w:lineRule="auto"/>
        <w:ind w:left="1080"/>
        <w:rPr>
          <w:rFonts w:ascii="Arial Nova" w:hAnsi="Arial Nova"/>
          <w:sz w:val="24"/>
          <w:szCs w:val="24"/>
        </w:rPr>
      </w:pPr>
    </w:p>
    <w:p w14:paraId="78EEBA6C" w14:textId="2EA4954F" w:rsidR="009A0114" w:rsidRPr="00A603DF" w:rsidRDefault="009A0114" w:rsidP="00977DCA">
      <w:pPr>
        <w:pStyle w:val="ListParagraph"/>
        <w:spacing w:before="240" w:after="0" w:line="360" w:lineRule="auto"/>
        <w:ind w:left="1080"/>
        <w:rPr>
          <w:rFonts w:ascii="Arial Nova" w:hAnsi="Arial Nova"/>
          <w:sz w:val="24"/>
          <w:szCs w:val="24"/>
        </w:rPr>
      </w:pPr>
      <w:r w:rsidRPr="00A603DF">
        <w:rPr>
          <w:rFonts w:ascii="Arial Nova" w:hAnsi="Arial Nova"/>
          <w:sz w:val="24"/>
          <w:szCs w:val="24"/>
        </w:rPr>
        <w:t xml:space="preserve">Although that appeal was dismissed, the inspector </w:t>
      </w:r>
      <w:r w:rsidR="00043331" w:rsidRPr="00A603DF">
        <w:rPr>
          <w:rFonts w:ascii="Arial Nova" w:hAnsi="Arial Nova"/>
          <w:sz w:val="24"/>
          <w:szCs w:val="24"/>
        </w:rPr>
        <w:t xml:space="preserve">identified the main issues to </w:t>
      </w:r>
      <w:proofErr w:type="gramStart"/>
      <w:r w:rsidR="00043331" w:rsidRPr="00A603DF">
        <w:rPr>
          <w:rFonts w:ascii="Arial Nova" w:hAnsi="Arial Nova"/>
          <w:sz w:val="24"/>
          <w:szCs w:val="24"/>
        </w:rPr>
        <w:t>be;</w:t>
      </w:r>
      <w:proofErr w:type="gramEnd"/>
    </w:p>
    <w:p w14:paraId="2F3E3A6F" w14:textId="77777777" w:rsidR="00043331" w:rsidRPr="009D600E" w:rsidRDefault="00043331" w:rsidP="00977DCA">
      <w:pPr>
        <w:pStyle w:val="ListParagraph"/>
        <w:spacing w:before="240" w:after="0" w:line="360" w:lineRule="auto"/>
        <w:ind w:left="1080"/>
        <w:rPr>
          <w:rFonts w:ascii="Arial Nova" w:hAnsi="Arial Nova"/>
          <w:i/>
          <w:iCs/>
          <w:sz w:val="24"/>
          <w:szCs w:val="24"/>
        </w:rPr>
      </w:pPr>
      <w:r w:rsidRPr="009D600E">
        <w:rPr>
          <w:rFonts w:ascii="Arial Nova" w:hAnsi="Arial Nova"/>
          <w:i/>
          <w:iCs/>
          <w:sz w:val="24"/>
          <w:szCs w:val="24"/>
        </w:rPr>
        <w:t>• The effect of the proposal on the integrity of designated Habitats Sites (</w:t>
      </w:r>
      <w:proofErr w:type="spellStart"/>
      <w:r w:rsidRPr="009D600E">
        <w:rPr>
          <w:rFonts w:ascii="Arial Nova" w:hAnsi="Arial Nova"/>
          <w:i/>
          <w:iCs/>
          <w:sz w:val="24"/>
          <w:szCs w:val="24"/>
        </w:rPr>
        <w:t>Stodmarsh</w:t>
      </w:r>
      <w:proofErr w:type="spellEnd"/>
      <w:r w:rsidRPr="009D600E">
        <w:rPr>
          <w:rFonts w:ascii="Arial Nova" w:hAnsi="Arial Nova"/>
          <w:i/>
          <w:iCs/>
          <w:sz w:val="24"/>
          <w:szCs w:val="24"/>
        </w:rPr>
        <w:t xml:space="preserve">), with </w:t>
      </w:r>
      <w:proofErr w:type="gramStart"/>
      <w:r w:rsidRPr="009D600E">
        <w:rPr>
          <w:rFonts w:ascii="Arial Nova" w:hAnsi="Arial Nova"/>
          <w:i/>
          <w:iCs/>
          <w:sz w:val="24"/>
          <w:szCs w:val="24"/>
        </w:rPr>
        <w:t>particular regard</w:t>
      </w:r>
      <w:proofErr w:type="gramEnd"/>
      <w:r w:rsidRPr="009D600E">
        <w:rPr>
          <w:rFonts w:ascii="Arial Nova" w:hAnsi="Arial Nova"/>
          <w:i/>
          <w:iCs/>
          <w:sz w:val="24"/>
          <w:szCs w:val="24"/>
        </w:rPr>
        <w:t xml:space="preserve"> to nitrogen and phosphorous nutrient levels, including any mitigation proposed. </w:t>
      </w:r>
    </w:p>
    <w:p w14:paraId="1F6F4604" w14:textId="77777777" w:rsidR="00043331" w:rsidRPr="009D600E" w:rsidRDefault="00043331" w:rsidP="00977DCA">
      <w:pPr>
        <w:pStyle w:val="ListParagraph"/>
        <w:spacing w:before="240" w:after="0" w:line="360" w:lineRule="auto"/>
        <w:ind w:left="1080"/>
        <w:rPr>
          <w:rFonts w:ascii="Arial Nova" w:hAnsi="Arial Nova"/>
          <w:i/>
          <w:iCs/>
          <w:sz w:val="24"/>
          <w:szCs w:val="24"/>
        </w:rPr>
      </w:pPr>
      <w:r w:rsidRPr="009D600E">
        <w:rPr>
          <w:rFonts w:ascii="Arial Nova" w:hAnsi="Arial Nova"/>
          <w:i/>
          <w:iCs/>
          <w:sz w:val="24"/>
          <w:szCs w:val="24"/>
        </w:rPr>
        <w:lastRenderedPageBreak/>
        <w:t xml:space="preserve">• The suitability of the appeal site for the proposed development having regard to Local Plan policies, and the impact on character and appearance with </w:t>
      </w:r>
      <w:proofErr w:type="gramStart"/>
      <w:r w:rsidRPr="009D600E">
        <w:rPr>
          <w:rFonts w:ascii="Arial Nova" w:hAnsi="Arial Nova"/>
          <w:i/>
          <w:iCs/>
          <w:sz w:val="24"/>
          <w:szCs w:val="24"/>
        </w:rPr>
        <w:t>particular regard</w:t>
      </w:r>
      <w:proofErr w:type="gramEnd"/>
      <w:r w:rsidRPr="009D600E">
        <w:rPr>
          <w:rFonts w:ascii="Arial Nova" w:hAnsi="Arial Nova"/>
          <w:i/>
          <w:iCs/>
          <w:sz w:val="24"/>
          <w:szCs w:val="24"/>
        </w:rPr>
        <w:t xml:space="preserve"> to the ‘green buffer’, the ‘Ashford Green Corridor’, and potential coalescence. </w:t>
      </w:r>
    </w:p>
    <w:p w14:paraId="7B00CC37" w14:textId="4580F13B" w:rsidR="00043331" w:rsidRDefault="00043331" w:rsidP="00977DCA">
      <w:pPr>
        <w:pStyle w:val="ListParagraph"/>
        <w:spacing w:before="240" w:after="0" w:line="360" w:lineRule="auto"/>
        <w:ind w:left="1080"/>
        <w:rPr>
          <w:rFonts w:ascii="Arial Nova" w:hAnsi="Arial Nova"/>
          <w:i/>
          <w:iCs/>
          <w:sz w:val="24"/>
          <w:szCs w:val="24"/>
        </w:rPr>
      </w:pPr>
      <w:r w:rsidRPr="009D600E">
        <w:rPr>
          <w:rFonts w:ascii="Arial Nova" w:hAnsi="Arial Nova"/>
          <w:i/>
          <w:iCs/>
          <w:sz w:val="24"/>
          <w:szCs w:val="24"/>
        </w:rPr>
        <w:t>• The effect of the proposal on the provision of health care facilities within Ashford Borough.</w:t>
      </w:r>
    </w:p>
    <w:p w14:paraId="7EB334C1" w14:textId="77777777" w:rsidR="009D600E" w:rsidRPr="009D600E" w:rsidRDefault="009D600E" w:rsidP="00977DCA">
      <w:pPr>
        <w:pStyle w:val="ListParagraph"/>
        <w:spacing w:before="240" w:after="0" w:line="360" w:lineRule="auto"/>
        <w:ind w:left="1080"/>
        <w:rPr>
          <w:rFonts w:ascii="Arial Nova" w:hAnsi="Arial Nova"/>
          <w:sz w:val="24"/>
          <w:szCs w:val="24"/>
        </w:rPr>
      </w:pPr>
    </w:p>
    <w:p w14:paraId="155B5899" w14:textId="3BFBC587" w:rsidR="00043331" w:rsidRDefault="00043331" w:rsidP="00977DCA">
      <w:pPr>
        <w:pStyle w:val="ListParagraph"/>
        <w:spacing w:before="240" w:after="0" w:line="360" w:lineRule="auto"/>
        <w:ind w:left="1080"/>
        <w:rPr>
          <w:rFonts w:ascii="Arial Nova" w:hAnsi="Arial Nova"/>
          <w:sz w:val="24"/>
          <w:szCs w:val="24"/>
        </w:rPr>
      </w:pPr>
      <w:r w:rsidRPr="00A603DF">
        <w:rPr>
          <w:rFonts w:ascii="Arial Nova" w:hAnsi="Arial Nova"/>
          <w:sz w:val="24"/>
          <w:szCs w:val="24"/>
        </w:rPr>
        <w:t xml:space="preserve">In respect of issue 1, the Inspector </w:t>
      </w:r>
      <w:proofErr w:type="gramStart"/>
      <w:r w:rsidRPr="00A603DF">
        <w:rPr>
          <w:rFonts w:ascii="Arial Nova" w:hAnsi="Arial Nova"/>
          <w:sz w:val="24"/>
          <w:szCs w:val="24"/>
        </w:rPr>
        <w:t>concluded;</w:t>
      </w:r>
      <w:proofErr w:type="gramEnd"/>
    </w:p>
    <w:p w14:paraId="44D597CC" w14:textId="77777777" w:rsidR="009D600E" w:rsidRPr="00A603DF" w:rsidRDefault="009D600E" w:rsidP="00977DCA">
      <w:pPr>
        <w:pStyle w:val="ListParagraph"/>
        <w:spacing w:before="240" w:after="0" w:line="360" w:lineRule="auto"/>
        <w:ind w:left="1080"/>
        <w:rPr>
          <w:rFonts w:ascii="Arial Nova" w:hAnsi="Arial Nova"/>
          <w:sz w:val="24"/>
          <w:szCs w:val="24"/>
        </w:rPr>
      </w:pPr>
    </w:p>
    <w:p w14:paraId="79C31DD3" w14:textId="5F6AF371" w:rsidR="00043331" w:rsidRDefault="009D600E" w:rsidP="00977DCA">
      <w:pPr>
        <w:pStyle w:val="ListParagraph"/>
        <w:spacing w:before="240" w:after="0" w:line="360" w:lineRule="auto"/>
        <w:ind w:left="1080"/>
        <w:rPr>
          <w:rFonts w:ascii="Arial Nova" w:hAnsi="Arial Nova"/>
          <w:i/>
          <w:iCs/>
          <w:sz w:val="24"/>
          <w:szCs w:val="24"/>
        </w:rPr>
      </w:pPr>
      <w:r>
        <w:rPr>
          <w:rFonts w:ascii="Arial Nova" w:hAnsi="Arial Nova"/>
          <w:i/>
          <w:iCs/>
          <w:sz w:val="24"/>
          <w:szCs w:val="24"/>
        </w:rPr>
        <w:t>“</w:t>
      </w:r>
      <w:r w:rsidR="00043331" w:rsidRPr="009D600E">
        <w:rPr>
          <w:rFonts w:ascii="Arial Nova" w:hAnsi="Arial Nova"/>
          <w:i/>
          <w:iCs/>
          <w:sz w:val="24"/>
          <w:szCs w:val="24"/>
        </w:rPr>
        <w:t xml:space="preserve">As a result of the foregoing, and in adopting the precautionary principle, I cannot be satisfied that the scheme could be delivered without adversely affecting the integrity of habitats sites. </w:t>
      </w:r>
      <w:proofErr w:type="spellStart"/>
      <w:r w:rsidR="00043331" w:rsidRPr="009D600E">
        <w:rPr>
          <w:rFonts w:ascii="Arial Nova" w:hAnsi="Arial Nova"/>
          <w:i/>
          <w:iCs/>
          <w:sz w:val="24"/>
          <w:szCs w:val="24"/>
        </w:rPr>
        <w:t>Stodmarsh</w:t>
      </w:r>
      <w:proofErr w:type="spellEnd"/>
      <w:r w:rsidR="00043331" w:rsidRPr="009D600E">
        <w:rPr>
          <w:rFonts w:ascii="Arial Nova" w:hAnsi="Arial Nova"/>
          <w:i/>
          <w:iCs/>
          <w:sz w:val="24"/>
          <w:szCs w:val="24"/>
        </w:rPr>
        <w:t>. As a result, the proposal would conflict with Policies HOU5 and SP1 of the Ashford Local Plan 2013 (adopted 2019) (Local Plan) and paragraph 180 of the National Planning Policy Framework which requires that the natural environment and biodiversity is conserved, that there is no adverse effect on the integrity of habitats sites, and that if significant harm to biodiversity cannot be avoided, including with regard to mitigation, then planning permission should be refused.</w:t>
      </w:r>
      <w:r>
        <w:rPr>
          <w:rFonts w:ascii="Arial Nova" w:hAnsi="Arial Nova"/>
          <w:i/>
          <w:iCs/>
          <w:sz w:val="24"/>
          <w:szCs w:val="24"/>
        </w:rPr>
        <w:t>”</w:t>
      </w:r>
    </w:p>
    <w:p w14:paraId="250A1583" w14:textId="77777777" w:rsidR="009D600E" w:rsidRPr="009D600E" w:rsidRDefault="009D600E" w:rsidP="00977DCA">
      <w:pPr>
        <w:pStyle w:val="ListParagraph"/>
        <w:spacing w:before="240" w:after="0" w:line="360" w:lineRule="auto"/>
        <w:ind w:left="1080"/>
        <w:rPr>
          <w:rFonts w:ascii="Arial Nova" w:hAnsi="Arial Nova"/>
          <w:i/>
          <w:iCs/>
          <w:sz w:val="24"/>
          <w:szCs w:val="24"/>
        </w:rPr>
      </w:pPr>
    </w:p>
    <w:p w14:paraId="2FA7D9EE" w14:textId="0EE805CE" w:rsidR="00043331" w:rsidRDefault="00043331" w:rsidP="00977DCA">
      <w:pPr>
        <w:pStyle w:val="ListParagraph"/>
        <w:spacing w:before="240" w:after="0" w:line="360" w:lineRule="auto"/>
        <w:ind w:left="1080"/>
        <w:rPr>
          <w:rFonts w:ascii="Arial Nova" w:hAnsi="Arial Nova"/>
          <w:sz w:val="24"/>
          <w:szCs w:val="24"/>
        </w:rPr>
      </w:pPr>
      <w:r w:rsidRPr="00A603DF">
        <w:rPr>
          <w:rFonts w:ascii="Arial Nova" w:hAnsi="Arial Nova"/>
          <w:sz w:val="24"/>
          <w:szCs w:val="24"/>
        </w:rPr>
        <w:t xml:space="preserve">With regard to issue 2, the Inspector </w:t>
      </w:r>
      <w:proofErr w:type="gramStart"/>
      <w:r w:rsidRPr="00A603DF">
        <w:rPr>
          <w:rFonts w:ascii="Arial Nova" w:hAnsi="Arial Nova"/>
          <w:sz w:val="24"/>
          <w:szCs w:val="24"/>
        </w:rPr>
        <w:t>concluded;</w:t>
      </w:r>
      <w:proofErr w:type="gramEnd"/>
    </w:p>
    <w:p w14:paraId="763360B0" w14:textId="77777777" w:rsidR="009D600E" w:rsidRPr="00A603DF" w:rsidRDefault="009D600E" w:rsidP="00977DCA">
      <w:pPr>
        <w:pStyle w:val="ListParagraph"/>
        <w:spacing w:before="240" w:after="0" w:line="360" w:lineRule="auto"/>
        <w:ind w:left="1080"/>
        <w:rPr>
          <w:rFonts w:ascii="Arial Nova" w:hAnsi="Arial Nova"/>
          <w:sz w:val="24"/>
          <w:szCs w:val="24"/>
        </w:rPr>
      </w:pPr>
    </w:p>
    <w:p w14:paraId="115B58A9" w14:textId="724894EF" w:rsidR="00043331" w:rsidRPr="009D600E" w:rsidRDefault="009D600E" w:rsidP="00977DCA">
      <w:pPr>
        <w:pStyle w:val="ListParagraph"/>
        <w:spacing w:before="240" w:after="0" w:line="360" w:lineRule="auto"/>
        <w:ind w:left="1080"/>
        <w:rPr>
          <w:rFonts w:ascii="Arial Nova" w:hAnsi="Arial Nova"/>
          <w:i/>
          <w:iCs/>
          <w:sz w:val="24"/>
          <w:szCs w:val="24"/>
        </w:rPr>
      </w:pPr>
      <w:r>
        <w:rPr>
          <w:rFonts w:ascii="Arial Nova" w:hAnsi="Arial Nova"/>
          <w:i/>
          <w:iCs/>
          <w:sz w:val="24"/>
          <w:szCs w:val="24"/>
        </w:rPr>
        <w:t>“</w:t>
      </w:r>
      <w:r w:rsidR="00043331" w:rsidRPr="009D600E">
        <w:rPr>
          <w:rFonts w:ascii="Arial Nova" w:hAnsi="Arial Nova"/>
          <w:i/>
          <w:iCs/>
          <w:sz w:val="24"/>
          <w:szCs w:val="24"/>
        </w:rPr>
        <w:t>In summary, with reference to the effect on the countryside, the green buffer and its characteristics, the separation of settlements and landscape and visual impacts, I find moderate harm to the character and appearance of the area. As a result, there would be conflict with policies SP1, SP2, S4, SP6, EMP1, HOU5 and SP7 of the Local Plan. These policies, amongst other things, require development to be focussed on the indicative development areas of site allocation, to retain a significant open buffer between the northern extent of the development allocation and Kingsnorth village, the prevention of significant erosion of the gap between</w:t>
      </w:r>
      <w:r w:rsidR="00043331" w:rsidRPr="00A603DF">
        <w:rPr>
          <w:rFonts w:ascii="Arial Nova" w:hAnsi="Arial Nova"/>
          <w:sz w:val="24"/>
          <w:szCs w:val="24"/>
        </w:rPr>
        <w:t xml:space="preserve"> </w:t>
      </w:r>
      <w:r w:rsidR="00043331" w:rsidRPr="009D600E">
        <w:rPr>
          <w:rFonts w:ascii="Arial Nova" w:hAnsi="Arial Nova"/>
          <w:i/>
          <w:iCs/>
          <w:sz w:val="24"/>
          <w:szCs w:val="24"/>
        </w:rPr>
        <w:lastRenderedPageBreak/>
        <w:t xml:space="preserve">settlements and to respect the character and appearance of the surroundings. </w:t>
      </w:r>
    </w:p>
    <w:p w14:paraId="644276A7" w14:textId="53550B75" w:rsidR="00043331" w:rsidRDefault="00043331" w:rsidP="00977DCA">
      <w:pPr>
        <w:pStyle w:val="ListParagraph"/>
        <w:spacing w:before="240" w:after="0" w:line="360" w:lineRule="auto"/>
        <w:ind w:left="1080"/>
        <w:rPr>
          <w:rFonts w:ascii="Arial Nova" w:hAnsi="Arial Nova"/>
          <w:i/>
          <w:iCs/>
          <w:sz w:val="24"/>
          <w:szCs w:val="24"/>
        </w:rPr>
      </w:pPr>
      <w:r w:rsidRPr="009D600E">
        <w:rPr>
          <w:rFonts w:ascii="Arial Nova" w:hAnsi="Arial Nova"/>
          <w:i/>
          <w:iCs/>
          <w:sz w:val="24"/>
          <w:szCs w:val="24"/>
        </w:rPr>
        <w:t>Due to the moderate extent of encroachment, and the fact that the appeal site lies on a broad indicative area of future expansion of the AGC, the impact on the AGC would be limited, with any harm offset by the areas of open space proposed which could substantially improve the quality of accessibility in the local area. I find no conflict with Policy ENV2 of the Local Plan. I am also satisfied that the proposal would largely retain important features within the site. The urbanisation of the site and loss of some hedgerow when set against the additional planting proposed would demonstrate regard for the landscape characteristics and significance of the site, in line with policies ENV3a and ENV5 of the Local Plan.</w:t>
      </w:r>
      <w:r w:rsidR="009D600E">
        <w:rPr>
          <w:rFonts w:ascii="Arial Nova" w:hAnsi="Arial Nova"/>
          <w:i/>
          <w:iCs/>
          <w:sz w:val="24"/>
          <w:szCs w:val="24"/>
        </w:rPr>
        <w:t>”</w:t>
      </w:r>
    </w:p>
    <w:p w14:paraId="00A55F2D" w14:textId="77777777" w:rsidR="009D600E" w:rsidRPr="009D600E" w:rsidRDefault="009D600E" w:rsidP="00977DCA">
      <w:pPr>
        <w:pStyle w:val="ListParagraph"/>
        <w:spacing w:before="240" w:after="0" w:line="360" w:lineRule="auto"/>
        <w:ind w:left="1080"/>
        <w:rPr>
          <w:rFonts w:ascii="Arial Nova" w:hAnsi="Arial Nova"/>
          <w:i/>
          <w:iCs/>
          <w:sz w:val="24"/>
          <w:szCs w:val="24"/>
        </w:rPr>
      </w:pPr>
    </w:p>
    <w:p w14:paraId="0C5527E6" w14:textId="6340F964" w:rsidR="00043331" w:rsidRDefault="00043331" w:rsidP="00977DCA">
      <w:pPr>
        <w:pStyle w:val="ListParagraph"/>
        <w:spacing w:before="240" w:after="0" w:line="360" w:lineRule="auto"/>
        <w:ind w:left="1080"/>
        <w:rPr>
          <w:rFonts w:ascii="Arial Nova" w:hAnsi="Arial Nova"/>
          <w:sz w:val="24"/>
          <w:szCs w:val="24"/>
        </w:rPr>
      </w:pPr>
      <w:r w:rsidRPr="00A603DF">
        <w:rPr>
          <w:rFonts w:ascii="Arial Nova" w:hAnsi="Arial Nova"/>
          <w:sz w:val="24"/>
          <w:szCs w:val="24"/>
        </w:rPr>
        <w:t xml:space="preserve">Regarding the provision of Health Care facilities, issue 3, the Inspector </w:t>
      </w:r>
      <w:proofErr w:type="gramStart"/>
      <w:r w:rsidRPr="00A603DF">
        <w:rPr>
          <w:rFonts w:ascii="Arial Nova" w:hAnsi="Arial Nova"/>
          <w:sz w:val="24"/>
          <w:szCs w:val="24"/>
        </w:rPr>
        <w:t>concluded;</w:t>
      </w:r>
      <w:proofErr w:type="gramEnd"/>
    </w:p>
    <w:p w14:paraId="4EAC6C70" w14:textId="77777777" w:rsidR="009D600E" w:rsidRPr="00A603DF" w:rsidRDefault="009D600E" w:rsidP="00977DCA">
      <w:pPr>
        <w:pStyle w:val="ListParagraph"/>
        <w:spacing w:before="240" w:after="0" w:line="360" w:lineRule="auto"/>
        <w:ind w:left="1080"/>
        <w:rPr>
          <w:rFonts w:ascii="Arial Nova" w:hAnsi="Arial Nova"/>
          <w:sz w:val="24"/>
          <w:szCs w:val="24"/>
        </w:rPr>
      </w:pPr>
    </w:p>
    <w:p w14:paraId="42E3114F" w14:textId="3B725424" w:rsidR="009D600E" w:rsidRDefault="009D600E" w:rsidP="00977DCA">
      <w:pPr>
        <w:pStyle w:val="ListParagraph"/>
        <w:spacing w:before="240" w:after="0" w:line="360" w:lineRule="auto"/>
        <w:ind w:left="1080"/>
        <w:rPr>
          <w:rFonts w:ascii="Arial Nova" w:hAnsi="Arial Nova"/>
          <w:i/>
          <w:iCs/>
          <w:sz w:val="24"/>
          <w:szCs w:val="24"/>
        </w:rPr>
      </w:pPr>
      <w:r>
        <w:rPr>
          <w:rFonts w:ascii="Arial Nova" w:hAnsi="Arial Nova"/>
          <w:i/>
          <w:iCs/>
          <w:sz w:val="24"/>
          <w:szCs w:val="24"/>
        </w:rPr>
        <w:t>“</w:t>
      </w:r>
      <w:r w:rsidR="00043331" w:rsidRPr="009D600E">
        <w:rPr>
          <w:rFonts w:ascii="Arial Nova" w:hAnsi="Arial Nova"/>
          <w:i/>
          <w:iCs/>
          <w:sz w:val="24"/>
          <w:szCs w:val="24"/>
        </w:rPr>
        <w:t>To conclude, the KMC site does not appear capable of expansion to cater for the future growth of South Ashford. The pressing need to find a suitable site to accommodate an appropriate facility remains unfulfilled. The IDP fails to provide firm proposals to cater for the future growth envisaged in the Local Plan. No updated IDP has been adopted. The alternative sites explored are unsuitable for a variety of reasons. The proposal would provide a new medical centre to serve existing and new patients, allowing for improved care and treatment. It would not undermine the delivery of health facilities within Ashford Borough, and I attribute the benefits of the healthcare facilities proposed substantial weight, a matter I shall return to in the ‘planning balance’.</w:t>
      </w:r>
      <w:r>
        <w:rPr>
          <w:rFonts w:ascii="Arial Nova" w:hAnsi="Arial Nova"/>
          <w:i/>
          <w:iCs/>
          <w:sz w:val="24"/>
          <w:szCs w:val="24"/>
        </w:rPr>
        <w:t>”</w:t>
      </w:r>
    </w:p>
    <w:p w14:paraId="2C12BB6D" w14:textId="65AD0FF9" w:rsidR="001C2D6E" w:rsidRDefault="001C2D6E" w:rsidP="00977DCA">
      <w:pPr>
        <w:pStyle w:val="ListParagraph"/>
        <w:spacing w:before="240" w:after="0" w:line="360" w:lineRule="auto"/>
        <w:ind w:left="1080"/>
        <w:rPr>
          <w:rFonts w:ascii="Arial Nova" w:hAnsi="Arial Nova"/>
          <w:i/>
          <w:iCs/>
          <w:sz w:val="24"/>
          <w:szCs w:val="24"/>
        </w:rPr>
      </w:pPr>
    </w:p>
    <w:p w14:paraId="3B4AB952" w14:textId="7045610B" w:rsidR="001C2D6E" w:rsidRDefault="001C2D6E" w:rsidP="00977DCA">
      <w:pPr>
        <w:pStyle w:val="ListParagraph"/>
        <w:spacing w:before="240" w:after="0" w:line="360" w:lineRule="auto"/>
        <w:ind w:left="1080"/>
        <w:rPr>
          <w:rFonts w:ascii="Arial Nova" w:hAnsi="Arial Nova"/>
          <w:sz w:val="24"/>
          <w:szCs w:val="24"/>
        </w:rPr>
      </w:pPr>
      <w:r>
        <w:rPr>
          <w:rFonts w:ascii="Arial Nova" w:hAnsi="Arial Nova"/>
          <w:sz w:val="24"/>
          <w:szCs w:val="24"/>
        </w:rPr>
        <w:t xml:space="preserve">The Inspectors decision </w:t>
      </w:r>
      <w:proofErr w:type="gramStart"/>
      <w:r>
        <w:rPr>
          <w:rFonts w:ascii="Arial Nova" w:hAnsi="Arial Nova"/>
          <w:sz w:val="24"/>
          <w:szCs w:val="24"/>
        </w:rPr>
        <w:t>concluded;</w:t>
      </w:r>
      <w:proofErr w:type="gramEnd"/>
    </w:p>
    <w:p w14:paraId="30A8D7D0" w14:textId="4C2F5BCA" w:rsidR="001C2D6E" w:rsidRPr="001C2D6E" w:rsidRDefault="001C2D6E" w:rsidP="00977DCA">
      <w:pPr>
        <w:pStyle w:val="ListParagraph"/>
        <w:spacing w:before="240" w:after="0" w:line="360" w:lineRule="auto"/>
        <w:ind w:left="1080"/>
        <w:rPr>
          <w:rFonts w:ascii="Arial Nova" w:hAnsi="Arial Nova"/>
          <w:i/>
          <w:iCs/>
          <w:sz w:val="24"/>
          <w:szCs w:val="24"/>
        </w:rPr>
      </w:pPr>
      <w:r>
        <w:rPr>
          <w:rFonts w:ascii="Arial Nova" w:hAnsi="Arial Nova"/>
          <w:i/>
          <w:iCs/>
          <w:sz w:val="24"/>
          <w:szCs w:val="24"/>
        </w:rPr>
        <w:t>“</w:t>
      </w:r>
      <w:r w:rsidRPr="001C2D6E">
        <w:rPr>
          <w:rFonts w:ascii="Arial Nova" w:hAnsi="Arial Nova"/>
          <w:i/>
          <w:iCs/>
          <w:sz w:val="24"/>
          <w:szCs w:val="24"/>
        </w:rPr>
        <w:t xml:space="preserve">In conclusion, there would be some conflict with policies as set out, mainly relating to the scheme’s green buffer location, and the impact on character and appearance, and conflict with the development plan overall. </w:t>
      </w:r>
      <w:r w:rsidRPr="001C2D6E">
        <w:rPr>
          <w:rFonts w:ascii="Arial Nova" w:hAnsi="Arial Nova"/>
          <w:i/>
          <w:iCs/>
          <w:sz w:val="24"/>
          <w:szCs w:val="24"/>
        </w:rPr>
        <w:lastRenderedPageBreak/>
        <w:t>When weighed against the combined substantial benefits including the Council’s housing land supply position this harm would be outweighed by the benefits.</w:t>
      </w:r>
      <w:r>
        <w:rPr>
          <w:rFonts w:ascii="Arial Nova" w:hAnsi="Arial Nova"/>
          <w:i/>
          <w:iCs/>
          <w:sz w:val="24"/>
          <w:szCs w:val="24"/>
        </w:rPr>
        <w:t>”</w:t>
      </w:r>
    </w:p>
    <w:p w14:paraId="016248FE" w14:textId="33A7AEA0" w:rsidR="00043331" w:rsidRPr="001C2D6E" w:rsidRDefault="00043331" w:rsidP="00977DCA">
      <w:pPr>
        <w:pStyle w:val="ListParagraph"/>
        <w:spacing w:before="240" w:after="0" w:line="360" w:lineRule="auto"/>
        <w:ind w:left="1080"/>
        <w:rPr>
          <w:rFonts w:ascii="Arial Nova" w:hAnsi="Arial Nova"/>
          <w:i/>
          <w:iCs/>
          <w:sz w:val="24"/>
          <w:szCs w:val="24"/>
        </w:rPr>
      </w:pPr>
      <w:r w:rsidRPr="001C2D6E">
        <w:rPr>
          <w:rFonts w:ascii="Arial Nova" w:hAnsi="Arial Nova"/>
          <w:i/>
          <w:iCs/>
          <w:sz w:val="24"/>
          <w:szCs w:val="24"/>
        </w:rPr>
        <w:t xml:space="preserve"> </w:t>
      </w:r>
    </w:p>
    <w:p w14:paraId="567228D5" w14:textId="3100BF32" w:rsidR="00043331" w:rsidRDefault="001C2D6E" w:rsidP="00977DCA">
      <w:pPr>
        <w:pStyle w:val="ListParagraph"/>
        <w:spacing w:before="240" w:after="0" w:line="360" w:lineRule="auto"/>
        <w:ind w:left="1080"/>
        <w:rPr>
          <w:rFonts w:ascii="Arial Nova" w:hAnsi="Arial Nova"/>
          <w:sz w:val="24"/>
          <w:szCs w:val="24"/>
        </w:rPr>
      </w:pPr>
      <w:r>
        <w:rPr>
          <w:rFonts w:ascii="Arial Nova" w:hAnsi="Arial Nova"/>
          <w:sz w:val="24"/>
          <w:szCs w:val="24"/>
        </w:rPr>
        <w:t>T</w:t>
      </w:r>
      <w:r w:rsidR="00043331" w:rsidRPr="00A603DF">
        <w:rPr>
          <w:rFonts w:ascii="Arial Nova" w:hAnsi="Arial Nova"/>
          <w:sz w:val="24"/>
          <w:szCs w:val="24"/>
        </w:rPr>
        <w:t xml:space="preserve">he only reason that the appeal failed was due to concern regarding </w:t>
      </w:r>
      <w:r w:rsidR="003320C6" w:rsidRPr="00A603DF">
        <w:rPr>
          <w:rFonts w:ascii="Arial Nova" w:hAnsi="Arial Nova"/>
          <w:sz w:val="24"/>
          <w:szCs w:val="24"/>
        </w:rPr>
        <w:t>impact of the development on the integrity of designated Habitats Sites, the ‘</w:t>
      </w:r>
      <w:proofErr w:type="spellStart"/>
      <w:r w:rsidR="003320C6" w:rsidRPr="00A603DF">
        <w:rPr>
          <w:rFonts w:ascii="Arial Nova" w:hAnsi="Arial Nova"/>
          <w:sz w:val="24"/>
          <w:szCs w:val="24"/>
        </w:rPr>
        <w:t>Stodmarsh</w:t>
      </w:r>
      <w:proofErr w:type="spellEnd"/>
      <w:r w:rsidR="003320C6" w:rsidRPr="00A603DF">
        <w:rPr>
          <w:rFonts w:ascii="Arial Nova" w:hAnsi="Arial Nova"/>
          <w:sz w:val="24"/>
          <w:szCs w:val="24"/>
        </w:rPr>
        <w:t>’ issue.</w:t>
      </w:r>
    </w:p>
    <w:p w14:paraId="04B3A26E" w14:textId="77777777" w:rsidR="001C2D6E" w:rsidRPr="00A603DF" w:rsidRDefault="001C2D6E" w:rsidP="00977DCA">
      <w:pPr>
        <w:pStyle w:val="ListParagraph"/>
        <w:spacing w:before="240" w:after="0" w:line="360" w:lineRule="auto"/>
        <w:ind w:left="1080"/>
        <w:rPr>
          <w:rFonts w:ascii="Arial Nova" w:hAnsi="Arial Nova"/>
          <w:sz w:val="24"/>
          <w:szCs w:val="24"/>
        </w:rPr>
      </w:pPr>
    </w:p>
    <w:p w14:paraId="310FFFE2" w14:textId="319706AA" w:rsidR="003320C6" w:rsidRDefault="003320C6" w:rsidP="00977DCA">
      <w:pPr>
        <w:pStyle w:val="ListParagraph"/>
        <w:spacing w:before="240" w:after="0" w:line="360" w:lineRule="auto"/>
        <w:ind w:left="1080"/>
        <w:rPr>
          <w:rFonts w:ascii="Arial Nova" w:hAnsi="Arial Nova"/>
          <w:sz w:val="24"/>
          <w:szCs w:val="24"/>
        </w:rPr>
      </w:pPr>
      <w:r w:rsidRPr="00A603DF">
        <w:rPr>
          <w:rFonts w:ascii="Arial Nova" w:hAnsi="Arial Nova"/>
          <w:sz w:val="24"/>
          <w:szCs w:val="24"/>
        </w:rPr>
        <w:t xml:space="preserve">In order to address this concern, this application is supported by a detailed Nutrient Neutrality and Mitigation Strategy which </w:t>
      </w:r>
      <w:proofErr w:type="gramStart"/>
      <w:r w:rsidRPr="00A603DF">
        <w:rPr>
          <w:rFonts w:ascii="Arial Nova" w:hAnsi="Arial Nova"/>
          <w:sz w:val="24"/>
          <w:szCs w:val="24"/>
        </w:rPr>
        <w:t>concludes;</w:t>
      </w:r>
      <w:proofErr w:type="gramEnd"/>
    </w:p>
    <w:p w14:paraId="09E767AD" w14:textId="530440DF" w:rsidR="008158F0" w:rsidRDefault="008158F0" w:rsidP="00977DCA">
      <w:pPr>
        <w:pStyle w:val="ListParagraph"/>
        <w:spacing w:before="240" w:after="0" w:line="360" w:lineRule="auto"/>
        <w:ind w:left="1080"/>
        <w:rPr>
          <w:rFonts w:ascii="Arial Nova" w:hAnsi="Arial Nova"/>
          <w:sz w:val="24"/>
          <w:szCs w:val="24"/>
        </w:rPr>
      </w:pPr>
    </w:p>
    <w:p w14:paraId="6539818D" w14:textId="31D3895E" w:rsidR="008158F0" w:rsidRDefault="008158F0" w:rsidP="00977DCA">
      <w:pPr>
        <w:pStyle w:val="ListParagraph"/>
        <w:spacing w:before="240" w:after="0" w:line="360" w:lineRule="auto"/>
        <w:ind w:left="1080"/>
        <w:rPr>
          <w:rFonts w:ascii="Arial Nova" w:hAnsi="Arial Nova"/>
          <w:sz w:val="24"/>
          <w:szCs w:val="24"/>
        </w:rPr>
      </w:pPr>
      <w:r w:rsidRPr="008158F0">
        <w:rPr>
          <w:rFonts w:ascii="Arial Nova" w:hAnsi="Arial Nova"/>
          <w:sz w:val="24"/>
          <w:szCs w:val="24"/>
        </w:rPr>
        <w:t>Following the procedure outlined in the latest NE guidance it has been demonstrated, through the implementation of the proposed mitigation strategy, that the proposed development will not have a significant adverse impact on the Habitats Sites.</w:t>
      </w:r>
    </w:p>
    <w:p w14:paraId="1B49A5EE" w14:textId="736F5993" w:rsidR="008158F0" w:rsidRDefault="008158F0" w:rsidP="00977DCA">
      <w:pPr>
        <w:pStyle w:val="ListParagraph"/>
        <w:spacing w:before="240" w:after="0" w:line="360" w:lineRule="auto"/>
        <w:ind w:left="1080"/>
        <w:rPr>
          <w:rFonts w:ascii="Arial Nova" w:hAnsi="Arial Nova"/>
          <w:sz w:val="24"/>
          <w:szCs w:val="24"/>
        </w:rPr>
      </w:pPr>
    </w:p>
    <w:p w14:paraId="11CC4C80" w14:textId="251BF5CA" w:rsidR="008158F0" w:rsidRPr="008158F0" w:rsidRDefault="008158F0" w:rsidP="00977DCA">
      <w:pPr>
        <w:pStyle w:val="ListParagraph"/>
        <w:spacing w:before="240" w:after="0" w:line="360" w:lineRule="auto"/>
        <w:ind w:left="1080"/>
        <w:rPr>
          <w:rFonts w:ascii="Arial Nova" w:hAnsi="Arial Nova"/>
          <w:sz w:val="24"/>
          <w:szCs w:val="24"/>
        </w:rPr>
      </w:pPr>
      <w:r>
        <w:rPr>
          <w:rFonts w:ascii="Arial Nova" w:hAnsi="Arial Nova"/>
          <w:sz w:val="24"/>
          <w:szCs w:val="24"/>
        </w:rPr>
        <w:t>Consequently, the sole concern identified by the previous Inspector which led to the appeal being dismissed has been successfully addressed.</w:t>
      </w:r>
    </w:p>
    <w:p w14:paraId="7F11ADA2" w14:textId="77777777" w:rsidR="003320C6" w:rsidRPr="00A603DF" w:rsidRDefault="003320C6" w:rsidP="00977DCA">
      <w:pPr>
        <w:pStyle w:val="ListParagraph"/>
        <w:spacing w:before="240" w:after="0" w:line="360" w:lineRule="auto"/>
        <w:ind w:left="1080"/>
        <w:rPr>
          <w:rFonts w:ascii="Arial Nova" w:hAnsi="Arial Nova"/>
          <w:sz w:val="24"/>
          <w:szCs w:val="24"/>
        </w:rPr>
      </w:pPr>
    </w:p>
    <w:p w14:paraId="4B769E9A" w14:textId="77777777" w:rsidR="009A0114" w:rsidRPr="00A603DF" w:rsidRDefault="009A0114" w:rsidP="00977DCA">
      <w:pPr>
        <w:pStyle w:val="ListParagraph"/>
        <w:spacing w:before="240" w:after="0" w:line="360" w:lineRule="auto"/>
        <w:ind w:left="1080"/>
        <w:rPr>
          <w:rFonts w:ascii="Arial Nova" w:hAnsi="Arial Nova"/>
          <w:sz w:val="24"/>
          <w:szCs w:val="24"/>
        </w:rPr>
      </w:pPr>
    </w:p>
    <w:p w14:paraId="08C32F03" w14:textId="1C1BCDBB" w:rsidR="009A0114" w:rsidRDefault="009A0114" w:rsidP="00977DCA">
      <w:pPr>
        <w:pStyle w:val="ListParagraph"/>
        <w:spacing w:before="240" w:after="0" w:line="360" w:lineRule="auto"/>
        <w:ind w:left="1080"/>
        <w:rPr>
          <w:rFonts w:ascii="Arial Nova" w:hAnsi="Arial Nova"/>
          <w:sz w:val="24"/>
          <w:szCs w:val="24"/>
        </w:rPr>
      </w:pPr>
      <w:r w:rsidRPr="00A603DF">
        <w:rPr>
          <w:rFonts w:ascii="Arial Nova" w:hAnsi="Arial Nova"/>
          <w:b/>
          <w:bCs/>
          <w:sz w:val="24"/>
          <w:szCs w:val="24"/>
        </w:rPr>
        <w:t>8</w:t>
      </w:r>
      <w:r w:rsidR="00697F0C" w:rsidRPr="00A603DF">
        <w:rPr>
          <w:rFonts w:ascii="Arial Nova" w:hAnsi="Arial Nova"/>
          <w:b/>
          <w:bCs/>
          <w:sz w:val="24"/>
          <w:szCs w:val="24"/>
        </w:rPr>
        <w:t>.Conclusions</w:t>
      </w:r>
      <w:r w:rsidR="00697F0C" w:rsidRPr="00A603DF">
        <w:rPr>
          <w:rFonts w:ascii="Arial Nova" w:hAnsi="Arial Nova"/>
          <w:sz w:val="24"/>
          <w:szCs w:val="24"/>
        </w:rPr>
        <w:t xml:space="preserve"> </w:t>
      </w:r>
    </w:p>
    <w:p w14:paraId="71B04417" w14:textId="77777777" w:rsidR="009D600E" w:rsidRPr="00A603DF" w:rsidRDefault="009D600E" w:rsidP="00977DCA">
      <w:pPr>
        <w:pStyle w:val="ListParagraph"/>
        <w:spacing w:before="240" w:after="0" w:line="360" w:lineRule="auto"/>
        <w:ind w:left="1080"/>
        <w:rPr>
          <w:rFonts w:ascii="Arial Nova" w:hAnsi="Arial Nova"/>
          <w:sz w:val="24"/>
          <w:szCs w:val="24"/>
        </w:rPr>
      </w:pPr>
    </w:p>
    <w:p w14:paraId="57D7FD52" w14:textId="3385E2FC" w:rsidR="003320C6" w:rsidRDefault="00697F0C" w:rsidP="00977DCA">
      <w:pPr>
        <w:pStyle w:val="ListParagraph"/>
        <w:spacing w:before="240" w:after="0" w:line="360" w:lineRule="auto"/>
        <w:ind w:left="1080"/>
        <w:rPr>
          <w:rFonts w:ascii="Arial Nova" w:hAnsi="Arial Nova"/>
          <w:sz w:val="24"/>
          <w:szCs w:val="24"/>
        </w:rPr>
      </w:pPr>
      <w:r w:rsidRPr="00A603DF">
        <w:rPr>
          <w:rFonts w:ascii="Arial Nova" w:hAnsi="Arial Nova"/>
          <w:sz w:val="24"/>
          <w:szCs w:val="24"/>
        </w:rPr>
        <w:t xml:space="preserve">The Local Authority are unable to demonstrate a </w:t>
      </w:r>
      <w:proofErr w:type="gramStart"/>
      <w:r w:rsidR="00803EDE" w:rsidRPr="00A603DF">
        <w:rPr>
          <w:rFonts w:ascii="Arial Nova" w:hAnsi="Arial Nova"/>
          <w:sz w:val="24"/>
          <w:szCs w:val="24"/>
        </w:rPr>
        <w:t>5</w:t>
      </w:r>
      <w:r w:rsidR="00803EDE">
        <w:rPr>
          <w:rFonts w:ascii="Arial Nova" w:hAnsi="Arial Nova"/>
          <w:sz w:val="24"/>
          <w:szCs w:val="24"/>
        </w:rPr>
        <w:t xml:space="preserve"> </w:t>
      </w:r>
      <w:r w:rsidR="00803EDE" w:rsidRPr="00A603DF">
        <w:rPr>
          <w:rFonts w:ascii="Arial Nova" w:hAnsi="Arial Nova"/>
          <w:sz w:val="24"/>
          <w:szCs w:val="24"/>
        </w:rPr>
        <w:t>year</w:t>
      </w:r>
      <w:proofErr w:type="gramEnd"/>
      <w:r w:rsidRPr="00A603DF">
        <w:rPr>
          <w:rFonts w:ascii="Arial Nova" w:hAnsi="Arial Nova"/>
          <w:sz w:val="24"/>
          <w:szCs w:val="24"/>
        </w:rPr>
        <w:t xml:space="preserve"> housing land supply </w:t>
      </w:r>
      <w:r w:rsidR="003320C6" w:rsidRPr="00A603DF">
        <w:rPr>
          <w:rFonts w:ascii="Arial Nova" w:hAnsi="Arial Nova"/>
          <w:sz w:val="24"/>
          <w:szCs w:val="24"/>
        </w:rPr>
        <w:t xml:space="preserve">(3.5 years) </w:t>
      </w:r>
      <w:r w:rsidRPr="00A603DF">
        <w:rPr>
          <w:rFonts w:ascii="Arial Nova" w:hAnsi="Arial Nova"/>
          <w:sz w:val="24"/>
          <w:szCs w:val="24"/>
        </w:rPr>
        <w:t xml:space="preserve">and consequently the relevant development plan policies must be considered ‘out of date’. </w:t>
      </w:r>
    </w:p>
    <w:p w14:paraId="00A444AA" w14:textId="77777777" w:rsidR="009D600E" w:rsidRPr="00A603DF" w:rsidRDefault="009D600E" w:rsidP="00977DCA">
      <w:pPr>
        <w:pStyle w:val="ListParagraph"/>
        <w:spacing w:before="240" w:after="0" w:line="360" w:lineRule="auto"/>
        <w:ind w:left="1080"/>
        <w:rPr>
          <w:rFonts w:ascii="Arial Nova" w:hAnsi="Arial Nova"/>
          <w:sz w:val="24"/>
          <w:szCs w:val="24"/>
        </w:rPr>
      </w:pPr>
    </w:p>
    <w:p w14:paraId="7126A2D3" w14:textId="38EAEF3F" w:rsidR="009A0114" w:rsidRDefault="00697F0C" w:rsidP="00977DCA">
      <w:pPr>
        <w:pStyle w:val="ListParagraph"/>
        <w:spacing w:before="240" w:after="0" w:line="360" w:lineRule="auto"/>
        <w:ind w:left="1080"/>
        <w:rPr>
          <w:rFonts w:ascii="Arial Nova" w:hAnsi="Arial Nova"/>
          <w:sz w:val="24"/>
          <w:szCs w:val="24"/>
        </w:rPr>
      </w:pPr>
      <w:r w:rsidRPr="00A603DF">
        <w:rPr>
          <w:rFonts w:ascii="Arial Nova" w:hAnsi="Arial Nova"/>
          <w:sz w:val="24"/>
          <w:szCs w:val="24"/>
        </w:rPr>
        <w:t xml:space="preserve">The proposed development clearly constitutes ‘sustainable development’, lies in a sustainable location and is in accordance with the Local Authority’s adopted Development Plan. </w:t>
      </w:r>
    </w:p>
    <w:p w14:paraId="27E9144A" w14:textId="77777777" w:rsidR="009D600E" w:rsidRPr="00A603DF" w:rsidRDefault="009D600E" w:rsidP="00977DCA">
      <w:pPr>
        <w:pStyle w:val="ListParagraph"/>
        <w:spacing w:before="240" w:after="0" w:line="360" w:lineRule="auto"/>
        <w:ind w:left="1080"/>
        <w:rPr>
          <w:rFonts w:ascii="Arial Nova" w:hAnsi="Arial Nova"/>
          <w:sz w:val="24"/>
          <w:szCs w:val="24"/>
        </w:rPr>
      </w:pPr>
    </w:p>
    <w:p w14:paraId="52AF935C" w14:textId="3CB11150" w:rsidR="009A0114" w:rsidRDefault="00697F0C" w:rsidP="00977DCA">
      <w:pPr>
        <w:pStyle w:val="ListParagraph"/>
        <w:spacing w:before="240" w:after="0" w:line="360" w:lineRule="auto"/>
        <w:ind w:left="1080"/>
        <w:rPr>
          <w:rFonts w:ascii="Arial Nova" w:hAnsi="Arial Nova"/>
          <w:sz w:val="24"/>
          <w:szCs w:val="24"/>
        </w:rPr>
      </w:pPr>
      <w:r w:rsidRPr="00A603DF">
        <w:rPr>
          <w:rFonts w:ascii="Arial Nova" w:hAnsi="Arial Nova"/>
          <w:sz w:val="24"/>
          <w:szCs w:val="24"/>
        </w:rPr>
        <w:t xml:space="preserve">The development accords with Policies HOU5 and COM1 of the Local Plan and the NPPF taken as a whole. </w:t>
      </w:r>
    </w:p>
    <w:p w14:paraId="6FF1F61D" w14:textId="334E6E06" w:rsidR="008158F0" w:rsidRDefault="008158F0" w:rsidP="00977DCA">
      <w:pPr>
        <w:pStyle w:val="ListParagraph"/>
        <w:spacing w:before="240" w:after="0" w:line="360" w:lineRule="auto"/>
        <w:ind w:left="1080"/>
        <w:rPr>
          <w:rFonts w:ascii="Arial Nova" w:hAnsi="Arial Nova"/>
          <w:sz w:val="24"/>
          <w:szCs w:val="24"/>
        </w:rPr>
      </w:pPr>
      <w:r>
        <w:rPr>
          <w:rFonts w:ascii="Arial Nova" w:hAnsi="Arial Nova"/>
          <w:sz w:val="24"/>
          <w:szCs w:val="24"/>
        </w:rPr>
        <w:lastRenderedPageBreak/>
        <w:t>The proposed development will be ‘Nutrient Neutral’ and meet the requirements of the most recent Natural England advice.</w:t>
      </w:r>
    </w:p>
    <w:p w14:paraId="51A4E3E7" w14:textId="77777777" w:rsidR="009D600E" w:rsidRPr="00A603DF" w:rsidRDefault="009D600E" w:rsidP="00977DCA">
      <w:pPr>
        <w:pStyle w:val="ListParagraph"/>
        <w:spacing w:before="240" w:after="0" w:line="360" w:lineRule="auto"/>
        <w:ind w:left="1080"/>
        <w:rPr>
          <w:rFonts w:ascii="Arial Nova" w:hAnsi="Arial Nova"/>
          <w:sz w:val="24"/>
          <w:szCs w:val="24"/>
        </w:rPr>
      </w:pPr>
    </w:p>
    <w:p w14:paraId="2137B3ED" w14:textId="3DC7EFF5" w:rsidR="009A0114" w:rsidRDefault="00697F0C" w:rsidP="00977DCA">
      <w:pPr>
        <w:pStyle w:val="ListParagraph"/>
        <w:spacing w:before="240" w:after="0" w:line="360" w:lineRule="auto"/>
        <w:ind w:left="1080"/>
        <w:rPr>
          <w:rFonts w:ascii="Arial Nova" w:hAnsi="Arial Nova"/>
          <w:sz w:val="24"/>
          <w:szCs w:val="24"/>
        </w:rPr>
      </w:pPr>
      <w:r w:rsidRPr="00A603DF">
        <w:rPr>
          <w:rFonts w:ascii="Arial Nova" w:hAnsi="Arial Nova"/>
          <w:sz w:val="24"/>
          <w:szCs w:val="24"/>
        </w:rPr>
        <w:t xml:space="preserve">The proposed development meets relevant technical standards, including internal and external space standards and parking provision. </w:t>
      </w:r>
    </w:p>
    <w:p w14:paraId="3A4D5814" w14:textId="77777777" w:rsidR="009D600E" w:rsidRPr="00A603DF" w:rsidRDefault="009D600E" w:rsidP="00977DCA">
      <w:pPr>
        <w:pStyle w:val="ListParagraph"/>
        <w:spacing w:before="240" w:after="0" w:line="360" w:lineRule="auto"/>
        <w:ind w:left="1080"/>
        <w:rPr>
          <w:rFonts w:ascii="Arial Nova" w:hAnsi="Arial Nova"/>
          <w:sz w:val="24"/>
          <w:szCs w:val="24"/>
        </w:rPr>
      </w:pPr>
    </w:p>
    <w:p w14:paraId="683436B9" w14:textId="4438DB72" w:rsidR="009A0114" w:rsidRDefault="00697F0C" w:rsidP="00977DCA">
      <w:pPr>
        <w:pStyle w:val="ListParagraph"/>
        <w:spacing w:before="240" w:after="0" w:line="360" w:lineRule="auto"/>
        <w:ind w:left="1080"/>
        <w:rPr>
          <w:rFonts w:ascii="Arial Nova" w:hAnsi="Arial Nova"/>
          <w:sz w:val="24"/>
          <w:szCs w:val="24"/>
        </w:rPr>
      </w:pPr>
      <w:r w:rsidRPr="00A603DF">
        <w:rPr>
          <w:rFonts w:ascii="Arial Nova" w:hAnsi="Arial Nova"/>
          <w:sz w:val="24"/>
          <w:szCs w:val="24"/>
        </w:rPr>
        <w:t>The proposed development will not diminish the integrity or the function of the ‘Green Buffer’.</w:t>
      </w:r>
    </w:p>
    <w:p w14:paraId="544778A2" w14:textId="77777777" w:rsidR="009D600E" w:rsidRPr="00A603DF" w:rsidRDefault="009D600E" w:rsidP="00977DCA">
      <w:pPr>
        <w:pStyle w:val="ListParagraph"/>
        <w:spacing w:before="240" w:after="0" w:line="360" w:lineRule="auto"/>
        <w:ind w:left="1080"/>
        <w:rPr>
          <w:rFonts w:ascii="Arial Nova" w:hAnsi="Arial Nova"/>
          <w:sz w:val="24"/>
          <w:szCs w:val="24"/>
        </w:rPr>
      </w:pPr>
    </w:p>
    <w:p w14:paraId="7F85D89D" w14:textId="54EBBEFC" w:rsidR="009A0114" w:rsidRDefault="00697F0C" w:rsidP="00977DCA">
      <w:pPr>
        <w:pStyle w:val="ListParagraph"/>
        <w:spacing w:before="240" w:after="0" w:line="360" w:lineRule="auto"/>
        <w:ind w:left="1080"/>
        <w:rPr>
          <w:rFonts w:ascii="Arial Nova" w:hAnsi="Arial Nova"/>
          <w:sz w:val="24"/>
          <w:szCs w:val="24"/>
        </w:rPr>
      </w:pPr>
      <w:r w:rsidRPr="00A603DF">
        <w:rPr>
          <w:rFonts w:ascii="Arial Nova" w:hAnsi="Arial Nova"/>
          <w:sz w:val="24"/>
          <w:szCs w:val="24"/>
        </w:rPr>
        <w:t xml:space="preserve">The proposed development will deliver both open market and affordable housing and land for a new </w:t>
      </w:r>
      <w:proofErr w:type="gramStart"/>
      <w:r w:rsidRPr="00A603DF">
        <w:rPr>
          <w:rFonts w:ascii="Arial Nova" w:hAnsi="Arial Nova"/>
          <w:sz w:val="24"/>
          <w:szCs w:val="24"/>
        </w:rPr>
        <w:t>Medical</w:t>
      </w:r>
      <w:proofErr w:type="gramEnd"/>
      <w:r w:rsidRPr="00A603DF">
        <w:rPr>
          <w:rFonts w:ascii="Arial Nova" w:hAnsi="Arial Nova"/>
          <w:sz w:val="24"/>
          <w:szCs w:val="24"/>
        </w:rPr>
        <w:t xml:space="preserve"> facility and Pharmacy. </w:t>
      </w:r>
    </w:p>
    <w:p w14:paraId="730AA51B" w14:textId="77777777" w:rsidR="009D600E" w:rsidRPr="00A603DF" w:rsidRDefault="009D600E" w:rsidP="00977DCA">
      <w:pPr>
        <w:pStyle w:val="ListParagraph"/>
        <w:spacing w:before="240" w:after="0" w:line="360" w:lineRule="auto"/>
        <w:ind w:left="1080"/>
        <w:rPr>
          <w:rFonts w:ascii="Arial Nova" w:hAnsi="Arial Nova"/>
          <w:sz w:val="24"/>
          <w:szCs w:val="24"/>
        </w:rPr>
      </w:pPr>
    </w:p>
    <w:p w14:paraId="11E4E273" w14:textId="56E58E9E" w:rsidR="003320C6" w:rsidRDefault="00697F0C" w:rsidP="00977DCA">
      <w:pPr>
        <w:pStyle w:val="ListParagraph"/>
        <w:spacing w:before="240" w:after="0" w:line="360" w:lineRule="auto"/>
        <w:ind w:left="1080"/>
        <w:rPr>
          <w:rFonts w:ascii="Arial Nova" w:hAnsi="Arial Nova"/>
          <w:sz w:val="24"/>
          <w:szCs w:val="24"/>
        </w:rPr>
      </w:pPr>
      <w:r w:rsidRPr="00A603DF">
        <w:rPr>
          <w:rFonts w:ascii="Arial Nova" w:hAnsi="Arial Nova"/>
          <w:sz w:val="24"/>
          <w:szCs w:val="24"/>
        </w:rPr>
        <w:t xml:space="preserve">Consequently, in accordance with paragraph </w:t>
      </w:r>
      <w:r w:rsidR="00803EDE">
        <w:rPr>
          <w:rFonts w:ascii="Arial Nova" w:hAnsi="Arial Nova"/>
          <w:sz w:val="24"/>
          <w:szCs w:val="24"/>
        </w:rPr>
        <w:t>11c</w:t>
      </w:r>
      <w:r w:rsidRPr="00A603DF">
        <w:rPr>
          <w:rFonts w:ascii="Arial Nova" w:hAnsi="Arial Nova"/>
          <w:sz w:val="24"/>
          <w:szCs w:val="24"/>
        </w:rPr>
        <w:t xml:space="preserve"> of the National Planning Policy Framework, the proposal should be approved ‘without delay’.</w:t>
      </w:r>
    </w:p>
    <w:p w14:paraId="41FF702A" w14:textId="77777777" w:rsidR="009D600E" w:rsidRPr="00A603DF" w:rsidRDefault="009D600E" w:rsidP="00977DCA">
      <w:pPr>
        <w:pStyle w:val="ListParagraph"/>
        <w:spacing w:before="240" w:after="0" w:line="360" w:lineRule="auto"/>
        <w:ind w:left="1080"/>
        <w:rPr>
          <w:rFonts w:ascii="Arial Nova" w:hAnsi="Arial Nova"/>
          <w:sz w:val="24"/>
          <w:szCs w:val="24"/>
        </w:rPr>
      </w:pPr>
    </w:p>
    <w:p w14:paraId="6301E9B0" w14:textId="11DCA1AB" w:rsidR="003320C6" w:rsidRPr="00A603DF" w:rsidRDefault="001C2D6E" w:rsidP="00977DCA">
      <w:pPr>
        <w:pStyle w:val="ListParagraph"/>
        <w:spacing w:before="240" w:after="0" w:line="360" w:lineRule="auto"/>
        <w:ind w:left="1080"/>
        <w:rPr>
          <w:rFonts w:ascii="Arial Nova" w:hAnsi="Arial Nova"/>
          <w:sz w:val="24"/>
          <w:szCs w:val="24"/>
        </w:rPr>
      </w:pPr>
      <w:r>
        <w:rPr>
          <w:rFonts w:ascii="Arial Nova" w:hAnsi="Arial Nova"/>
          <w:sz w:val="24"/>
          <w:szCs w:val="24"/>
        </w:rPr>
        <w:t>The</w:t>
      </w:r>
      <w:r w:rsidRPr="0087515F">
        <w:rPr>
          <w:rFonts w:ascii="Arial Nova" w:hAnsi="Arial Nova" w:cs="Calibri"/>
          <w:color w:val="000000"/>
          <w:sz w:val="24"/>
          <w:szCs w:val="24"/>
          <w:shd w:val="clear" w:color="auto" w:fill="FFFFFF"/>
        </w:rPr>
        <w:t xml:space="preserve"> Inspector agreed that the potential landscape and visual effects would not outweigh the benefits of the scheme</w:t>
      </w:r>
      <w:r>
        <w:rPr>
          <w:rFonts w:ascii="Arial Nova" w:hAnsi="Arial Nova"/>
          <w:sz w:val="24"/>
          <w:szCs w:val="24"/>
        </w:rPr>
        <w:t xml:space="preserve"> and t</w:t>
      </w:r>
      <w:r w:rsidR="003320C6" w:rsidRPr="00A603DF">
        <w:rPr>
          <w:rFonts w:ascii="Arial Nova" w:hAnsi="Arial Nova"/>
          <w:sz w:val="24"/>
          <w:szCs w:val="24"/>
        </w:rPr>
        <w:t>he resubmission addresses the sole issue</w:t>
      </w:r>
      <w:r w:rsidR="009D600E">
        <w:rPr>
          <w:rFonts w:ascii="Arial Nova" w:hAnsi="Arial Nova"/>
          <w:sz w:val="24"/>
          <w:szCs w:val="24"/>
        </w:rPr>
        <w:t xml:space="preserve"> identified by the Inspector which led to the appeal being dismissed</w:t>
      </w:r>
      <w:r w:rsidR="003320C6" w:rsidRPr="00A603DF">
        <w:rPr>
          <w:rFonts w:ascii="Arial Nova" w:hAnsi="Arial Nova"/>
          <w:sz w:val="24"/>
          <w:szCs w:val="24"/>
        </w:rPr>
        <w:t>, the ‘</w:t>
      </w:r>
      <w:proofErr w:type="spellStart"/>
      <w:r w:rsidR="003320C6" w:rsidRPr="00A603DF">
        <w:rPr>
          <w:rFonts w:ascii="Arial Nova" w:hAnsi="Arial Nova"/>
          <w:sz w:val="24"/>
          <w:szCs w:val="24"/>
        </w:rPr>
        <w:t>Stodmarsh</w:t>
      </w:r>
      <w:proofErr w:type="spellEnd"/>
      <w:r w:rsidR="003320C6" w:rsidRPr="00A603DF">
        <w:rPr>
          <w:rFonts w:ascii="Arial Nova" w:hAnsi="Arial Nova"/>
          <w:sz w:val="24"/>
          <w:szCs w:val="24"/>
        </w:rPr>
        <w:t>’ issue.</w:t>
      </w:r>
    </w:p>
    <w:p w14:paraId="7C697387" w14:textId="57CDEC08" w:rsidR="009A0114" w:rsidRPr="00A603DF" w:rsidRDefault="00697F0C" w:rsidP="00977DCA">
      <w:pPr>
        <w:pStyle w:val="ListParagraph"/>
        <w:spacing w:before="240" w:after="0" w:line="360" w:lineRule="auto"/>
        <w:ind w:left="1080"/>
        <w:rPr>
          <w:rFonts w:ascii="Arial Nova" w:hAnsi="Arial Nova"/>
          <w:sz w:val="24"/>
          <w:szCs w:val="24"/>
        </w:rPr>
      </w:pPr>
      <w:r w:rsidRPr="00A603DF">
        <w:rPr>
          <w:rFonts w:ascii="Arial Nova" w:hAnsi="Arial Nova"/>
          <w:sz w:val="24"/>
          <w:szCs w:val="24"/>
        </w:rPr>
        <w:t xml:space="preserve"> </w:t>
      </w:r>
    </w:p>
    <w:p w14:paraId="6B466854" w14:textId="5C1B0CCD" w:rsidR="00697F0C" w:rsidRPr="00A603DF" w:rsidRDefault="0087515F" w:rsidP="00977DCA">
      <w:pPr>
        <w:pStyle w:val="ListParagraph"/>
        <w:spacing w:before="240" w:after="0" w:line="360" w:lineRule="auto"/>
        <w:ind w:left="1080"/>
        <w:rPr>
          <w:rFonts w:ascii="Arial Nova" w:hAnsi="Arial Nova"/>
          <w:sz w:val="24"/>
          <w:szCs w:val="24"/>
        </w:rPr>
      </w:pPr>
      <w:r>
        <w:rPr>
          <w:rFonts w:ascii="Arial Nova" w:hAnsi="Arial Nova"/>
          <w:sz w:val="24"/>
          <w:szCs w:val="24"/>
        </w:rPr>
        <w:t>The ‘Planning Balance’ clearly weighs in favour of the development and i</w:t>
      </w:r>
      <w:r w:rsidR="00697F0C" w:rsidRPr="00A603DF">
        <w:rPr>
          <w:rFonts w:ascii="Arial Nova" w:hAnsi="Arial Nova"/>
          <w:sz w:val="24"/>
          <w:szCs w:val="24"/>
        </w:rPr>
        <w:t>t is respectfully requested that planning permission be granted</w:t>
      </w:r>
    </w:p>
    <w:p w14:paraId="0952326D" w14:textId="77777777" w:rsidR="00697F0C" w:rsidRPr="00A603DF" w:rsidRDefault="00697F0C" w:rsidP="00C428D8">
      <w:pPr>
        <w:spacing w:before="240" w:after="0" w:line="360" w:lineRule="auto"/>
        <w:rPr>
          <w:rFonts w:ascii="Arial Nova" w:eastAsia="Times New Roman" w:hAnsi="Arial Nova" w:cs="Arial"/>
          <w:b/>
          <w:bCs/>
          <w:sz w:val="24"/>
          <w:szCs w:val="24"/>
          <w:lang w:eastAsia="en-GB"/>
        </w:rPr>
      </w:pPr>
    </w:p>
    <w:p w14:paraId="13DDC0A3" w14:textId="77777777" w:rsidR="00697F0C" w:rsidRPr="00A603DF" w:rsidRDefault="00697F0C" w:rsidP="00C428D8">
      <w:pPr>
        <w:spacing w:before="240" w:after="0" w:line="360" w:lineRule="auto"/>
        <w:rPr>
          <w:rFonts w:ascii="Arial Nova" w:eastAsia="Times New Roman" w:hAnsi="Arial Nova" w:cs="Arial"/>
          <w:b/>
          <w:bCs/>
          <w:sz w:val="24"/>
          <w:szCs w:val="24"/>
          <w:lang w:eastAsia="en-GB"/>
        </w:rPr>
      </w:pPr>
    </w:p>
    <w:p w14:paraId="09C41D8A" w14:textId="77777777" w:rsidR="00697F0C" w:rsidRPr="00A603DF" w:rsidRDefault="00697F0C" w:rsidP="00C428D8">
      <w:pPr>
        <w:spacing w:before="240" w:after="0" w:line="360" w:lineRule="auto"/>
        <w:rPr>
          <w:rFonts w:ascii="Arial Nova" w:eastAsia="Times New Roman" w:hAnsi="Arial Nova" w:cs="Arial"/>
          <w:b/>
          <w:bCs/>
          <w:sz w:val="24"/>
          <w:szCs w:val="24"/>
          <w:lang w:eastAsia="en-GB"/>
        </w:rPr>
      </w:pPr>
    </w:p>
    <w:p w14:paraId="7FCC6E56" w14:textId="77777777" w:rsidR="00697F0C" w:rsidRPr="00A603DF" w:rsidRDefault="00697F0C" w:rsidP="00C428D8">
      <w:pPr>
        <w:spacing w:before="240" w:after="0" w:line="360" w:lineRule="auto"/>
        <w:rPr>
          <w:rFonts w:ascii="Arial Nova" w:eastAsia="Times New Roman" w:hAnsi="Arial Nova" w:cs="Arial"/>
          <w:b/>
          <w:bCs/>
          <w:sz w:val="24"/>
          <w:szCs w:val="24"/>
          <w:lang w:eastAsia="en-GB"/>
        </w:rPr>
      </w:pPr>
    </w:p>
    <w:p w14:paraId="1F85B7E5" w14:textId="77777777" w:rsidR="00697F0C" w:rsidRPr="00A603DF" w:rsidRDefault="00697F0C" w:rsidP="00C428D8">
      <w:pPr>
        <w:spacing w:before="240" w:after="0" w:line="360" w:lineRule="auto"/>
        <w:rPr>
          <w:rFonts w:ascii="Arial Nova" w:eastAsia="Times New Roman" w:hAnsi="Arial Nova" w:cs="Arial"/>
          <w:b/>
          <w:bCs/>
          <w:sz w:val="24"/>
          <w:szCs w:val="24"/>
          <w:lang w:eastAsia="en-GB"/>
        </w:rPr>
      </w:pPr>
    </w:p>
    <w:p w14:paraId="77662F3B" w14:textId="77777777" w:rsidR="00697F0C" w:rsidRPr="00A603DF" w:rsidRDefault="00697F0C" w:rsidP="00C428D8">
      <w:pPr>
        <w:spacing w:before="240" w:after="0" w:line="360" w:lineRule="auto"/>
        <w:rPr>
          <w:rFonts w:ascii="Arial Nova" w:eastAsia="Times New Roman" w:hAnsi="Arial Nova" w:cs="Arial"/>
          <w:b/>
          <w:bCs/>
          <w:sz w:val="24"/>
          <w:szCs w:val="24"/>
          <w:lang w:eastAsia="en-GB"/>
        </w:rPr>
      </w:pPr>
    </w:p>
    <w:p w14:paraId="6D4BCAA8" w14:textId="77777777" w:rsidR="00697F0C" w:rsidRPr="00A603DF" w:rsidRDefault="00697F0C" w:rsidP="00C428D8">
      <w:pPr>
        <w:spacing w:before="240" w:after="0" w:line="360" w:lineRule="auto"/>
        <w:rPr>
          <w:rFonts w:ascii="Arial Nova" w:eastAsia="Times New Roman" w:hAnsi="Arial Nova" w:cs="Arial"/>
          <w:b/>
          <w:bCs/>
          <w:sz w:val="24"/>
          <w:szCs w:val="24"/>
          <w:lang w:eastAsia="en-GB"/>
        </w:rPr>
      </w:pPr>
    </w:p>
    <w:p w14:paraId="1B76F771" w14:textId="77777777" w:rsidR="00697F0C" w:rsidRPr="00A603DF" w:rsidRDefault="00697F0C" w:rsidP="00C428D8">
      <w:pPr>
        <w:spacing w:before="240" w:after="0" w:line="360" w:lineRule="auto"/>
        <w:rPr>
          <w:rFonts w:ascii="Arial Nova" w:eastAsia="Times New Roman" w:hAnsi="Arial Nova" w:cs="Arial"/>
          <w:b/>
          <w:bCs/>
          <w:sz w:val="24"/>
          <w:szCs w:val="24"/>
          <w:lang w:eastAsia="en-GB"/>
        </w:rPr>
      </w:pPr>
    </w:p>
    <w:p w14:paraId="0C6B4AE9" w14:textId="77777777" w:rsidR="00697F0C" w:rsidRPr="00A603DF" w:rsidRDefault="00697F0C" w:rsidP="00C428D8">
      <w:pPr>
        <w:spacing w:before="240" w:after="0" w:line="360" w:lineRule="auto"/>
        <w:rPr>
          <w:rFonts w:ascii="Arial Nova" w:eastAsia="Times New Roman" w:hAnsi="Arial Nova" w:cs="Arial"/>
          <w:b/>
          <w:bCs/>
          <w:sz w:val="24"/>
          <w:szCs w:val="24"/>
          <w:lang w:eastAsia="en-GB"/>
        </w:rPr>
      </w:pPr>
    </w:p>
    <w:p w14:paraId="3B2C3A5A" w14:textId="77777777" w:rsidR="00697F0C" w:rsidRPr="00A603DF" w:rsidRDefault="00697F0C" w:rsidP="00C428D8">
      <w:pPr>
        <w:spacing w:before="240" w:after="0" w:line="360" w:lineRule="auto"/>
        <w:rPr>
          <w:rFonts w:ascii="Arial Nova" w:eastAsia="Times New Roman" w:hAnsi="Arial Nova" w:cs="Arial"/>
          <w:b/>
          <w:bCs/>
          <w:sz w:val="24"/>
          <w:szCs w:val="24"/>
          <w:lang w:eastAsia="en-GB"/>
        </w:rPr>
      </w:pPr>
    </w:p>
    <w:p w14:paraId="406F3104" w14:textId="77777777" w:rsidR="00697F0C" w:rsidRPr="00A603DF" w:rsidRDefault="00697F0C" w:rsidP="00C428D8">
      <w:pPr>
        <w:spacing w:before="240" w:after="0" w:line="360" w:lineRule="auto"/>
        <w:rPr>
          <w:rFonts w:ascii="Arial Nova" w:eastAsia="Times New Roman" w:hAnsi="Arial Nova" w:cs="Arial"/>
          <w:b/>
          <w:bCs/>
          <w:sz w:val="24"/>
          <w:szCs w:val="24"/>
          <w:lang w:eastAsia="en-GB"/>
        </w:rPr>
      </w:pPr>
    </w:p>
    <w:p w14:paraId="2D841807" w14:textId="77777777" w:rsidR="00697F0C" w:rsidRPr="00A603DF" w:rsidRDefault="00697F0C" w:rsidP="00C428D8">
      <w:pPr>
        <w:spacing w:before="240" w:after="0" w:line="360" w:lineRule="auto"/>
        <w:rPr>
          <w:rFonts w:ascii="Arial Nova" w:eastAsia="Times New Roman" w:hAnsi="Arial Nova" w:cs="Arial"/>
          <w:b/>
          <w:bCs/>
          <w:sz w:val="24"/>
          <w:szCs w:val="24"/>
          <w:lang w:eastAsia="en-GB"/>
        </w:rPr>
      </w:pPr>
    </w:p>
    <w:p w14:paraId="299588F5" w14:textId="77777777" w:rsidR="00697F0C" w:rsidRPr="00A603DF" w:rsidRDefault="00697F0C" w:rsidP="00C428D8">
      <w:pPr>
        <w:spacing w:before="240" w:after="0" w:line="360" w:lineRule="auto"/>
        <w:rPr>
          <w:rFonts w:ascii="Arial Nova" w:eastAsia="Times New Roman" w:hAnsi="Arial Nova" w:cs="Arial"/>
          <w:b/>
          <w:bCs/>
          <w:sz w:val="24"/>
          <w:szCs w:val="24"/>
          <w:lang w:eastAsia="en-GB"/>
        </w:rPr>
      </w:pPr>
    </w:p>
    <w:p w14:paraId="57D4D0E1" w14:textId="77777777" w:rsidR="00697F0C" w:rsidRPr="00A603DF" w:rsidRDefault="00697F0C" w:rsidP="00C428D8">
      <w:pPr>
        <w:spacing w:before="240" w:after="0" w:line="360" w:lineRule="auto"/>
        <w:rPr>
          <w:rFonts w:ascii="Arial Nova" w:eastAsia="Times New Roman" w:hAnsi="Arial Nova" w:cs="Arial"/>
          <w:b/>
          <w:bCs/>
          <w:sz w:val="24"/>
          <w:szCs w:val="24"/>
          <w:lang w:eastAsia="en-GB"/>
        </w:rPr>
      </w:pPr>
    </w:p>
    <w:p w14:paraId="273B27F3" w14:textId="77777777" w:rsidR="00697F0C" w:rsidRPr="00A603DF" w:rsidRDefault="00697F0C" w:rsidP="00C428D8">
      <w:pPr>
        <w:spacing w:before="240" w:after="0" w:line="360" w:lineRule="auto"/>
        <w:rPr>
          <w:rFonts w:ascii="Arial Nova" w:eastAsia="Times New Roman" w:hAnsi="Arial Nova" w:cs="Arial"/>
          <w:b/>
          <w:bCs/>
          <w:sz w:val="24"/>
          <w:szCs w:val="24"/>
          <w:lang w:eastAsia="en-GB"/>
        </w:rPr>
      </w:pPr>
    </w:p>
    <w:p w14:paraId="5BB3A171" w14:textId="77777777" w:rsidR="00697F0C" w:rsidRPr="00A603DF" w:rsidRDefault="00697F0C" w:rsidP="00C428D8">
      <w:pPr>
        <w:spacing w:before="240" w:after="0" w:line="360" w:lineRule="auto"/>
        <w:rPr>
          <w:rFonts w:ascii="Arial Nova" w:eastAsia="Times New Roman" w:hAnsi="Arial Nova" w:cs="Arial"/>
          <w:b/>
          <w:bCs/>
          <w:sz w:val="24"/>
          <w:szCs w:val="24"/>
          <w:lang w:eastAsia="en-GB"/>
        </w:rPr>
      </w:pPr>
    </w:p>
    <w:p w14:paraId="22347859" w14:textId="77777777" w:rsidR="00697F0C" w:rsidRPr="00A603DF" w:rsidRDefault="00697F0C" w:rsidP="00C428D8">
      <w:pPr>
        <w:spacing w:before="240" w:after="0" w:line="360" w:lineRule="auto"/>
        <w:rPr>
          <w:rFonts w:ascii="Arial Nova" w:eastAsia="Times New Roman" w:hAnsi="Arial Nova" w:cs="Arial"/>
          <w:b/>
          <w:bCs/>
          <w:sz w:val="24"/>
          <w:szCs w:val="24"/>
          <w:lang w:eastAsia="en-GB"/>
        </w:rPr>
      </w:pPr>
    </w:p>
    <w:p w14:paraId="75927C63" w14:textId="77777777" w:rsidR="00697F0C" w:rsidRPr="00A603DF" w:rsidRDefault="00697F0C" w:rsidP="00C428D8">
      <w:pPr>
        <w:spacing w:before="240" w:after="0" w:line="360" w:lineRule="auto"/>
        <w:rPr>
          <w:rFonts w:ascii="Arial Nova" w:eastAsia="Times New Roman" w:hAnsi="Arial Nova" w:cs="Arial"/>
          <w:b/>
          <w:bCs/>
          <w:sz w:val="24"/>
          <w:szCs w:val="24"/>
          <w:lang w:eastAsia="en-GB"/>
        </w:rPr>
      </w:pPr>
    </w:p>
    <w:p w14:paraId="0EF683C8" w14:textId="77777777" w:rsidR="00697F0C" w:rsidRPr="00A603DF" w:rsidRDefault="00697F0C" w:rsidP="00C428D8">
      <w:pPr>
        <w:spacing w:before="240" w:after="0" w:line="360" w:lineRule="auto"/>
        <w:rPr>
          <w:rFonts w:ascii="Arial Nova" w:eastAsia="Times New Roman" w:hAnsi="Arial Nova" w:cs="Arial"/>
          <w:b/>
          <w:bCs/>
          <w:sz w:val="24"/>
          <w:szCs w:val="24"/>
          <w:lang w:eastAsia="en-GB"/>
        </w:rPr>
      </w:pPr>
    </w:p>
    <w:p w14:paraId="4DE7B849" w14:textId="77777777" w:rsidR="00697F0C" w:rsidRPr="00A603DF" w:rsidRDefault="00697F0C" w:rsidP="00C428D8">
      <w:pPr>
        <w:spacing w:before="240" w:after="0" w:line="360" w:lineRule="auto"/>
        <w:rPr>
          <w:rFonts w:ascii="Arial Nova" w:eastAsia="Times New Roman" w:hAnsi="Arial Nova" w:cs="Arial"/>
          <w:b/>
          <w:bCs/>
          <w:sz w:val="24"/>
          <w:szCs w:val="24"/>
          <w:lang w:eastAsia="en-GB"/>
        </w:rPr>
      </w:pPr>
    </w:p>
    <w:p w14:paraId="015FCB24" w14:textId="77777777" w:rsidR="00697F0C" w:rsidRPr="00A603DF" w:rsidRDefault="00697F0C" w:rsidP="00C428D8">
      <w:pPr>
        <w:spacing w:before="240" w:after="0" w:line="360" w:lineRule="auto"/>
        <w:rPr>
          <w:rFonts w:ascii="Arial Nova" w:eastAsia="Times New Roman" w:hAnsi="Arial Nova" w:cs="Arial"/>
          <w:b/>
          <w:bCs/>
          <w:sz w:val="24"/>
          <w:szCs w:val="24"/>
          <w:lang w:eastAsia="en-GB"/>
        </w:rPr>
      </w:pPr>
    </w:p>
    <w:p w14:paraId="60B96702" w14:textId="77777777" w:rsidR="00697F0C" w:rsidRPr="00A603DF" w:rsidRDefault="00697F0C" w:rsidP="00C428D8">
      <w:pPr>
        <w:spacing w:before="240" w:after="0" w:line="360" w:lineRule="auto"/>
        <w:rPr>
          <w:rFonts w:ascii="Arial Nova" w:eastAsia="Times New Roman" w:hAnsi="Arial Nova" w:cs="Arial"/>
          <w:b/>
          <w:bCs/>
          <w:sz w:val="24"/>
          <w:szCs w:val="24"/>
          <w:lang w:eastAsia="en-GB"/>
        </w:rPr>
      </w:pPr>
    </w:p>
    <w:p w14:paraId="1320C030" w14:textId="77777777" w:rsidR="00697F0C" w:rsidRPr="00A603DF" w:rsidRDefault="00697F0C" w:rsidP="00C428D8">
      <w:pPr>
        <w:spacing w:before="240" w:after="0" w:line="360" w:lineRule="auto"/>
        <w:rPr>
          <w:rFonts w:ascii="Arial Nova" w:eastAsia="Times New Roman" w:hAnsi="Arial Nova" w:cs="Arial"/>
          <w:b/>
          <w:bCs/>
          <w:sz w:val="24"/>
          <w:szCs w:val="24"/>
          <w:lang w:eastAsia="en-GB"/>
        </w:rPr>
      </w:pPr>
    </w:p>
    <w:p w14:paraId="5AA3D50E" w14:textId="77777777" w:rsidR="00697F0C" w:rsidRPr="00A603DF" w:rsidRDefault="00697F0C" w:rsidP="00C428D8">
      <w:pPr>
        <w:spacing w:before="240" w:after="0" w:line="360" w:lineRule="auto"/>
        <w:rPr>
          <w:rFonts w:ascii="Arial Nova" w:eastAsia="Times New Roman" w:hAnsi="Arial Nova" w:cs="Arial"/>
          <w:b/>
          <w:bCs/>
          <w:sz w:val="24"/>
          <w:szCs w:val="24"/>
          <w:lang w:eastAsia="en-GB"/>
        </w:rPr>
      </w:pPr>
    </w:p>
    <w:p w14:paraId="31C3B8E4" w14:textId="77777777" w:rsidR="00697F0C" w:rsidRPr="00A603DF" w:rsidRDefault="00697F0C" w:rsidP="00C428D8">
      <w:pPr>
        <w:spacing w:before="240" w:after="0" w:line="360" w:lineRule="auto"/>
        <w:rPr>
          <w:rFonts w:ascii="Arial Nova" w:eastAsia="Times New Roman" w:hAnsi="Arial Nova" w:cs="Arial"/>
          <w:b/>
          <w:bCs/>
          <w:sz w:val="24"/>
          <w:szCs w:val="24"/>
          <w:lang w:eastAsia="en-GB"/>
        </w:rPr>
      </w:pPr>
    </w:p>
    <w:p w14:paraId="4DFD6D50" w14:textId="77777777" w:rsidR="00697F0C" w:rsidRPr="00A603DF" w:rsidRDefault="00697F0C" w:rsidP="00C428D8">
      <w:pPr>
        <w:spacing w:before="240" w:after="0" w:line="360" w:lineRule="auto"/>
        <w:rPr>
          <w:rFonts w:ascii="Arial Nova" w:eastAsia="Times New Roman" w:hAnsi="Arial Nova" w:cs="Arial"/>
          <w:b/>
          <w:bCs/>
          <w:sz w:val="24"/>
          <w:szCs w:val="24"/>
          <w:lang w:eastAsia="en-GB"/>
        </w:rPr>
      </w:pPr>
    </w:p>
    <w:p w14:paraId="4ABA8A9C" w14:textId="77777777" w:rsidR="00697F0C" w:rsidRPr="00A603DF" w:rsidRDefault="00697F0C" w:rsidP="00C428D8">
      <w:pPr>
        <w:spacing w:before="240" w:after="0" w:line="360" w:lineRule="auto"/>
        <w:rPr>
          <w:rFonts w:ascii="Arial Nova" w:eastAsia="Times New Roman" w:hAnsi="Arial Nova" w:cs="Arial"/>
          <w:b/>
          <w:bCs/>
          <w:sz w:val="24"/>
          <w:szCs w:val="24"/>
          <w:lang w:eastAsia="en-GB"/>
        </w:rPr>
      </w:pPr>
    </w:p>
    <w:p w14:paraId="3038768B" w14:textId="77777777" w:rsidR="00697F0C" w:rsidRPr="00A603DF" w:rsidRDefault="00697F0C" w:rsidP="00C428D8">
      <w:pPr>
        <w:spacing w:before="240" w:after="0" w:line="360" w:lineRule="auto"/>
        <w:rPr>
          <w:rFonts w:ascii="Arial Nova" w:eastAsia="Times New Roman" w:hAnsi="Arial Nova" w:cs="Arial"/>
          <w:b/>
          <w:bCs/>
          <w:sz w:val="24"/>
          <w:szCs w:val="24"/>
          <w:lang w:eastAsia="en-GB"/>
        </w:rPr>
      </w:pPr>
    </w:p>
    <w:p w14:paraId="07BFBD68" w14:textId="77777777" w:rsidR="00697F0C" w:rsidRPr="00A603DF" w:rsidRDefault="00697F0C" w:rsidP="00C428D8">
      <w:pPr>
        <w:spacing w:before="240" w:after="0" w:line="360" w:lineRule="auto"/>
        <w:rPr>
          <w:rFonts w:ascii="Arial Nova" w:eastAsia="Times New Roman" w:hAnsi="Arial Nova" w:cs="Arial"/>
          <w:b/>
          <w:bCs/>
          <w:sz w:val="24"/>
          <w:szCs w:val="24"/>
          <w:lang w:eastAsia="en-GB"/>
        </w:rPr>
      </w:pPr>
    </w:p>
    <w:p w14:paraId="4DF16F07" w14:textId="77777777" w:rsidR="00697F0C" w:rsidRPr="00A603DF" w:rsidRDefault="00697F0C" w:rsidP="00C428D8">
      <w:pPr>
        <w:spacing w:before="240" w:after="0" w:line="360" w:lineRule="auto"/>
        <w:rPr>
          <w:rFonts w:ascii="Arial Nova" w:eastAsia="Times New Roman" w:hAnsi="Arial Nova" w:cs="Arial"/>
          <w:b/>
          <w:bCs/>
          <w:sz w:val="24"/>
          <w:szCs w:val="24"/>
          <w:lang w:eastAsia="en-GB"/>
        </w:rPr>
      </w:pPr>
    </w:p>
    <w:p w14:paraId="45362F16" w14:textId="77777777" w:rsidR="00697F0C" w:rsidRPr="00A603DF" w:rsidRDefault="00697F0C" w:rsidP="00C428D8">
      <w:pPr>
        <w:spacing w:before="240" w:after="0" w:line="360" w:lineRule="auto"/>
        <w:rPr>
          <w:rFonts w:ascii="Arial Nova" w:eastAsia="Times New Roman" w:hAnsi="Arial Nova" w:cs="Arial"/>
          <w:b/>
          <w:bCs/>
          <w:sz w:val="24"/>
          <w:szCs w:val="24"/>
          <w:lang w:eastAsia="en-GB"/>
        </w:rPr>
      </w:pPr>
    </w:p>
    <w:p w14:paraId="414CD7F4" w14:textId="77777777" w:rsidR="00697F0C" w:rsidRPr="00A603DF" w:rsidRDefault="00697F0C" w:rsidP="00C428D8">
      <w:pPr>
        <w:spacing w:before="240" w:after="0" w:line="360" w:lineRule="auto"/>
        <w:rPr>
          <w:rFonts w:ascii="Arial Nova" w:eastAsia="Times New Roman" w:hAnsi="Arial Nova" w:cs="Arial"/>
          <w:b/>
          <w:bCs/>
          <w:sz w:val="24"/>
          <w:szCs w:val="24"/>
          <w:lang w:eastAsia="en-GB"/>
        </w:rPr>
      </w:pPr>
    </w:p>
    <w:p w14:paraId="39D33D62" w14:textId="77777777" w:rsidR="00697F0C" w:rsidRPr="00A603DF" w:rsidRDefault="00697F0C" w:rsidP="00C428D8">
      <w:pPr>
        <w:spacing w:before="240" w:after="0" w:line="360" w:lineRule="auto"/>
        <w:rPr>
          <w:rFonts w:ascii="Arial Nova" w:eastAsia="Times New Roman" w:hAnsi="Arial Nova" w:cs="Arial"/>
          <w:b/>
          <w:bCs/>
          <w:sz w:val="24"/>
          <w:szCs w:val="24"/>
          <w:lang w:eastAsia="en-GB"/>
        </w:rPr>
      </w:pPr>
    </w:p>
    <w:p w14:paraId="6838CC25" w14:textId="77777777" w:rsidR="00697F0C" w:rsidRPr="00A603DF" w:rsidRDefault="00697F0C" w:rsidP="00C428D8">
      <w:pPr>
        <w:spacing w:before="240" w:after="0" w:line="360" w:lineRule="auto"/>
        <w:rPr>
          <w:rFonts w:ascii="Arial Nova" w:eastAsia="Times New Roman" w:hAnsi="Arial Nova" w:cs="Arial"/>
          <w:b/>
          <w:bCs/>
          <w:sz w:val="24"/>
          <w:szCs w:val="24"/>
          <w:lang w:eastAsia="en-GB"/>
        </w:rPr>
      </w:pPr>
    </w:p>
    <w:p w14:paraId="23F56D73" w14:textId="77777777" w:rsidR="00697F0C" w:rsidRPr="00A603DF" w:rsidRDefault="00697F0C" w:rsidP="00C428D8">
      <w:pPr>
        <w:spacing w:before="240" w:after="0" w:line="360" w:lineRule="auto"/>
        <w:rPr>
          <w:rFonts w:ascii="Arial Nova" w:eastAsia="Times New Roman" w:hAnsi="Arial Nova" w:cs="Arial"/>
          <w:b/>
          <w:bCs/>
          <w:sz w:val="24"/>
          <w:szCs w:val="24"/>
          <w:lang w:eastAsia="en-GB"/>
        </w:rPr>
      </w:pPr>
    </w:p>
    <w:p w14:paraId="29AF93DA" w14:textId="77777777" w:rsidR="00697F0C" w:rsidRPr="00A603DF" w:rsidRDefault="00697F0C" w:rsidP="00C428D8">
      <w:pPr>
        <w:spacing w:before="240" w:after="0" w:line="360" w:lineRule="auto"/>
        <w:rPr>
          <w:rFonts w:ascii="Arial Nova" w:eastAsia="Times New Roman" w:hAnsi="Arial Nova" w:cs="Arial"/>
          <w:b/>
          <w:bCs/>
          <w:sz w:val="24"/>
          <w:szCs w:val="24"/>
          <w:lang w:eastAsia="en-GB"/>
        </w:rPr>
      </w:pPr>
    </w:p>
    <w:sectPr w:rsidR="00697F0C" w:rsidRPr="00A603D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ova">
    <w:altName w:val="Arial"/>
    <w:charset w:val="00"/>
    <w:family w:val="swiss"/>
    <w:pitch w:val="variable"/>
    <w:sig w:usb0="2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82648"/>
    <w:multiLevelType w:val="hybridMultilevel"/>
    <w:tmpl w:val="AE709FA4"/>
    <w:lvl w:ilvl="0" w:tplc="357C3618">
      <w:start w:val="1"/>
      <w:numFmt w:val="lowerRoman"/>
      <w:lvlText w:val="%1."/>
      <w:lvlJc w:val="left"/>
      <w:pPr>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3102BA4"/>
    <w:multiLevelType w:val="hybridMultilevel"/>
    <w:tmpl w:val="15FA9610"/>
    <w:lvl w:ilvl="0" w:tplc="250CC956">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start w:val="1"/>
      <w:numFmt w:val="bullet"/>
      <w:lvlText w:val=""/>
      <w:lvlJc w:val="left"/>
      <w:pPr>
        <w:ind w:left="3600" w:hanging="360"/>
      </w:pPr>
      <w:rPr>
        <w:rFonts w:ascii="Wingdings" w:hAnsi="Wingdings" w:hint="default"/>
      </w:rPr>
    </w:lvl>
    <w:lvl w:ilvl="3" w:tplc="08090001">
      <w:start w:val="1"/>
      <w:numFmt w:val="bullet"/>
      <w:lvlText w:val=""/>
      <w:lvlJc w:val="left"/>
      <w:pPr>
        <w:ind w:left="4320" w:hanging="360"/>
      </w:pPr>
      <w:rPr>
        <w:rFonts w:ascii="Symbol" w:hAnsi="Symbol" w:hint="default"/>
      </w:rPr>
    </w:lvl>
    <w:lvl w:ilvl="4" w:tplc="08090003">
      <w:start w:val="1"/>
      <w:numFmt w:val="bullet"/>
      <w:lvlText w:val="o"/>
      <w:lvlJc w:val="left"/>
      <w:pPr>
        <w:ind w:left="5040" w:hanging="360"/>
      </w:pPr>
      <w:rPr>
        <w:rFonts w:ascii="Courier New" w:hAnsi="Courier New" w:cs="Courier New" w:hint="default"/>
      </w:rPr>
    </w:lvl>
    <w:lvl w:ilvl="5" w:tplc="08090005">
      <w:start w:val="1"/>
      <w:numFmt w:val="bullet"/>
      <w:lvlText w:val=""/>
      <w:lvlJc w:val="left"/>
      <w:pPr>
        <w:ind w:left="5760" w:hanging="360"/>
      </w:pPr>
      <w:rPr>
        <w:rFonts w:ascii="Wingdings" w:hAnsi="Wingdings" w:hint="default"/>
      </w:rPr>
    </w:lvl>
    <w:lvl w:ilvl="6" w:tplc="08090001">
      <w:start w:val="1"/>
      <w:numFmt w:val="bullet"/>
      <w:lvlText w:val=""/>
      <w:lvlJc w:val="left"/>
      <w:pPr>
        <w:ind w:left="6480" w:hanging="360"/>
      </w:pPr>
      <w:rPr>
        <w:rFonts w:ascii="Symbol" w:hAnsi="Symbol" w:hint="default"/>
      </w:rPr>
    </w:lvl>
    <w:lvl w:ilvl="7" w:tplc="08090003">
      <w:start w:val="1"/>
      <w:numFmt w:val="bullet"/>
      <w:lvlText w:val="o"/>
      <w:lvlJc w:val="left"/>
      <w:pPr>
        <w:ind w:left="7200" w:hanging="360"/>
      </w:pPr>
      <w:rPr>
        <w:rFonts w:ascii="Courier New" w:hAnsi="Courier New" w:cs="Courier New" w:hint="default"/>
      </w:rPr>
    </w:lvl>
    <w:lvl w:ilvl="8" w:tplc="08090005">
      <w:start w:val="1"/>
      <w:numFmt w:val="bullet"/>
      <w:lvlText w:val=""/>
      <w:lvlJc w:val="left"/>
      <w:pPr>
        <w:ind w:left="7920" w:hanging="360"/>
      </w:pPr>
      <w:rPr>
        <w:rFonts w:ascii="Wingdings" w:hAnsi="Wingdings" w:hint="default"/>
      </w:rPr>
    </w:lvl>
  </w:abstractNum>
  <w:abstractNum w:abstractNumId="2" w15:restartNumberingAfterBreak="0">
    <w:nsid w:val="405A013D"/>
    <w:multiLevelType w:val="hybridMultilevel"/>
    <w:tmpl w:val="3D4E654E"/>
    <w:lvl w:ilvl="0" w:tplc="803ABF1C">
      <w:start w:val="1"/>
      <w:numFmt w:val="lowerRoman"/>
      <w:lvlText w:val="%1)"/>
      <w:lvlJc w:val="left"/>
      <w:pPr>
        <w:ind w:left="1080" w:hanging="720"/>
      </w:pPr>
      <w:rPr>
        <w:rFonts w:asciiTheme="minorHAnsi" w:eastAsiaTheme="minorHAnsi" w:hAnsiTheme="minorHAnsi" w:cstheme="minorBidi"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4C654FC"/>
    <w:multiLevelType w:val="hybridMultilevel"/>
    <w:tmpl w:val="515CA334"/>
    <w:lvl w:ilvl="0" w:tplc="AB6E1FC6">
      <w:start w:val="2"/>
      <w:numFmt w:val="bullet"/>
      <w:lvlText w:val="-"/>
      <w:lvlJc w:val="left"/>
      <w:pPr>
        <w:ind w:left="1800" w:hanging="360"/>
      </w:pPr>
      <w:rPr>
        <w:rFonts w:ascii="Arial" w:eastAsia="Times New Roman" w:hAnsi="Arial" w:cs="Arial"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Courier New"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Courier New" w:hint="default"/>
      </w:rPr>
    </w:lvl>
    <w:lvl w:ilvl="8" w:tplc="08090005">
      <w:start w:val="1"/>
      <w:numFmt w:val="bullet"/>
      <w:lvlText w:val=""/>
      <w:lvlJc w:val="left"/>
      <w:pPr>
        <w:ind w:left="7560" w:hanging="360"/>
      </w:pPr>
      <w:rPr>
        <w:rFonts w:ascii="Wingdings" w:hAnsi="Wingdings" w:hint="default"/>
      </w:rPr>
    </w:lvl>
  </w:abstractNum>
  <w:num w:numId="1" w16cid:durableId="1754428618">
    <w:abstractNumId w:val="3"/>
  </w:num>
  <w:num w:numId="2" w16cid:durableId="854877559">
    <w:abstractNumId w:val="1"/>
  </w:num>
  <w:num w:numId="3" w16cid:durableId="1815952434">
    <w:abstractNumId w:val="0"/>
  </w:num>
  <w:num w:numId="4" w16cid:durableId="10929678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DD8"/>
    <w:rsid w:val="00043331"/>
    <w:rsid w:val="001C2D6E"/>
    <w:rsid w:val="003320C6"/>
    <w:rsid w:val="003C1D87"/>
    <w:rsid w:val="00514998"/>
    <w:rsid w:val="00697F0C"/>
    <w:rsid w:val="00746B84"/>
    <w:rsid w:val="00803EDE"/>
    <w:rsid w:val="008158F0"/>
    <w:rsid w:val="0087515F"/>
    <w:rsid w:val="00977DCA"/>
    <w:rsid w:val="009A0114"/>
    <w:rsid w:val="009D43A8"/>
    <w:rsid w:val="009D600E"/>
    <w:rsid w:val="00A603DF"/>
    <w:rsid w:val="00B8285E"/>
    <w:rsid w:val="00C428D8"/>
    <w:rsid w:val="00C4735F"/>
    <w:rsid w:val="00DD7D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0B8FE"/>
  <w15:chartTrackingRefBased/>
  <w15:docId w15:val="{57AA069B-10A9-41F7-9062-97DEDEEF3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7DD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7DD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an@ianbullconsultancy.co.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21</Pages>
  <Words>4646</Words>
  <Characters>26486</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Harry Vail</dc:creator>
  <cp:keywords/>
  <dc:description/>
  <cp:lastModifiedBy>Harry Vail</cp:lastModifiedBy>
  <cp:revision>7</cp:revision>
  <dcterms:created xsi:type="dcterms:W3CDTF">2022-11-04T12:20:00Z</dcterms:created>
  <dcterms:modified xsi:type="dcterms:W3CDTF">2022-11-07T09:33:00Z</dcterms:modified>
</cp:coreProperties>
</file>